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9BDC1" w14:textId="43082773" w:rsidR="00BE4B12" w:rsidRPr="008828EB" w:rsidRDefault="00BE4B12" w:rsidP="00126DEB">
      <w:pPr>
        <w:pStyle w:val="af5"/>
        <w:rPr>
          <w:rFonts w:ascii="Meiryo UI" w:eastAsia="Meiryo UI" w:hAnsi="Meiryo UI"/>
          <w:lang w:eastAsia="ja-JP"/>
        </w:rPr>
      </w:pPr>
    </w:p>
    <w:p w14:paraId="5D416104" w14:textId="77777777" w:rsidR="00BE4B12" w:rsidRPr="008828EB" w:rsidRDefault="00BE4B12" w:rsidP="00BE4B12">
      <w:pPr>
        <w:pStyle w:val="a5"/>
        <w:jc w:val="center"/>
        <w:rPr>
          <w:rFonts w:ascii="Meiryo UI" w:eastAsia="Meiryo UI" w:hAnsi="Meiryo UI" w:cs="ＭＳ ゴシック"/>
          <w:sz w:val="44"/>
          <w:szCs w:val="44"/>
        </w:rPr>
      </w:pPr>
    </w:p>
    <w:p w14:paraId="3033B05E" w14:textId="6D939DCA" w:rsidR="00BE4B12" w:rsidRPr="008828EB" w:rsidRDefault="00115EAD" w:rsidP="00BE4B12">
      <w:pPr>
        <w:pStyle w:val="a5"/>
        <w:jc w:val="center"/>
        <w:rPr>
          <w:rFonts w:ascii="Meiryo UI" w:eastAsia="Meiryo UI" w:hAnsi="Meiryo UI" w:cs="ＭＳ ゴシック"/>
          <w:sz w:val="44"/>
          <w:szCs w:val="44"/>
        </w:rPr>
      </w:pPr>
      <w:r>
        <w:rPr>
          <w:rFonts w:ascii="Meiryo UI" w:eastAsia="Meiryo UI" w:hAnsi="Meiryo UI" w:cs="ＭＳ ゴシック" w:hint="eastAsia"/>
          <w:sz w:val="44"/>
          <w:szCs w:val="44"/>
          <w:lang w:eastAsia="ja-JP"/>
        </w:rPr>
        <w:t>所沢市市民医療センター</w:t>
      </w:r>
    </w:p>
    <w:p w14:paraId="4A01DECA" w14:textId="47BE9D76" w:rsidR="00BE4B12" w:rsidRPr="008828EB" w:rsidRDefault="00115EAD" w:rsidP="00BE4B12">
      <w:pPr>
        <w:pStyle w:val="a5"/>
        <w:jc w:val="center"/>
        <w:rPr>
          <w:rFonts w:ascii="Meiryo UI" w:eastAsia="Meiryo UI" w:hAnsi="Meiryo UI" w:cs="ＭＳ ゴシック"/>
          <w:sz w:val="44"/>
          <w:szCs w:val="44"/>
        </w:rPr>
      </w:pPr>
      <w:r>
        <w:rPr>
          <w:rFonts w:ascii="Meiryo UI" w:eastAsia="Meiryo UI" w:hAnsi="Meiryo UI" w:cs="ＭＳ ゴシック" w:hint="eastAsia"/>
          <w:sz w:val="44"/>
          <w:szCs w:val="44"/>
          <w:lang w:eastAsia="ja-JP"/>
        </w:rPr>
        <w:t>医療</w:t>
      </w:r>
      <w:proofErr w:type="spellStart"/>
      <w:r w:rsidR="00BE4B12" w:rsidRPr="008828EB">
        <w:rPr>
          <w:rFonts w:ascii="Meiryo UI" w:eastAsia="Meiryo UI" w:hAnsi="Meiryo UI" w:cs="ＭＳ ゴシック" w:hint="eastAsia"/>
          <w:sz w:val="44"/>
          <w:szCs w:val="44"/>
        </w:rPr>
        <w:t>情報システム</w:t>
      </w:r>
      <w:proofErr w:type="spellEnd"/>
      <w:r>
        <w:rPr>
          <w:rFonts w:ascii="Meiryo UI" w:eastAsia="Meiryo UI" w:hAnsi="Meiryo UI" w:cs="ＭＳ ゴシック" w:hint="eastAsia"/>
          <w:sz w:val="44"/>
          <w:szCs w:val="44"/>
          <w:lang w:eastAsia="ja-JP"/>
        </w:rPr>
        <w:t xml:space="preserve">　一式</w:t>
      </w:r>
    </w:p>
    <w:p w14:paraId="44CCC0A7" w14:textId="77823A69" w:rsidR="00BE4B12" w:rsidRPr="008828EB" w:rsidRDefault="000E3150" w:rsidP="00BE4B12">
      <w:pPr>
        <w:pStyle w:val="a5"/>
        <w:jc w:val="center"/>
        <w:rPr>
          <w:rFonts w:ascii="Meiryo UI" w:eastAsia="Meiryo UI" w:hAnsi="Meiryo UI" w:cs="ＭＳ ゴシック"/>
          <w:sz w:val="44"/>
          <w:szCs w:val="44"/>
          <w:lang w:eastAsia="ja-JP"/>
        </w:rPr>
      </w:pPr>
      <w:r>
        <w:rPr>
          <w:rFonts w:ascii="Meiryo UI" w:eastAsia="Meiryo UI" w:hAnsi="Meiryo UI" w:cs="ＭＳ ゴシック" w:hint="eastAsia"/>
          <w:sz w:val="44"/>
          <w:szCs w:val="44"/>
          <w:lang w:eastAsia="ja-JP"/>
        </w:rPr>
        <w:t>業者選定</w:t>
      </w:r>
      <w:proofErr w:type="spellStart"/>
      <w:r w:rsidR="00E77F74" w:rsidRPr="008828EB">
        <w:rPr>
          <w:rFonts w:ascii="Meiryo UI" w:eastAsia="Meiryo UI" w:hAnsi="Meiryo UI" w:cs="ＭＳ ゴシック" w:hint="eastAsia"/>
          <w:sz w:val="44"/>
          <w:szCs w:val="44"/>
        </w:rPr>
        <w:t>基準</w:t>
      </w:r>
      <w:proofErr w:type="spellEnd"/>
    </w:p>
    <w:p w14:paraId="03F6404D" w14:textId="77777777" w:rsidR="00BE4B12" w:rsidRPr="008828EB" w:rsidRDefault="00BE4B12" w:rsidP="00BE4B12">
      <w:pPr>
        <w:pStyle w:val="a5"/>
        <w:rPr>
          <w:rFonts w:ascii="Meiryo UI" w:eastAsia="Meiryo UI" w:hAnsi="Meiryo UI" w:cs="ＭＳ ゴシック"/>
        </w:rPr>
      </w:pPr>
    </w:p>
    <w:p w14:paraId="190D8159" w14:textId="77777777" w:rsidR="00BE4B12" w:rsidRPr="008828EB" w:rsidRDefault="00BE4B12" w:rsidP="00BE4B12">
      <w:pPr>
        <w:pStyle w:val="a5"/>
        <w:rPr>
          <w:rFonts w:ascii="Meiryo UI" w:eastAsia="Meiryo UI" w:hAnsi="Meiryo UI" w:cs="ＭＳ ゴシック"/>
        </w:rPr>
      </w:pPr>
    </w:p>
    <w:p w14:paraId="3627EFBA" w14:textId="77777777" w:rsidR="00BE4B12" w:rsidRPr="008828EB" w:rsidRDefault="00BE4B12" w:rsidP="00BE4B12">
      <w:pPr>
        <w:pStyle w:val="a5"/>
        <w:rPr>
          <w:rFonts w:ascii="Meiryo UI" w:eastAsia="Meiryo UI" w:hAnsi="Meiryo UI" w:cs="ＭＳ ゴシック"/>
        </w:rPr>
      </w:pPr>
    </w:p>
    <w:p w14:paraId="3524757B" w14:textId="77777777" w:rsidR="00BE4B12" w:rsidRPr="008828EB" w:rsidRDefault="00BE4B12" w:rsidP="00BE4B12">
      <w:pPr>
        <w:pStyle w:val="a5"/>
        <w:rPr>
          <w:rFonts w:ascii="Meiryo UI" w:eastAsia="Meiryo UI" w:hAnsi="Meiryo UI" w:cs="ＭＳ ゴシック"/>
        </w:rPr>
      </w:pPr>
    </w:p>
    <w:p w14:paraId="52BBD164" w14:textId="77777777" w:rsidR="00BE4B12" w:rsidRPr="008828EB" w:rsidRDefault="00BE4B12" w:rsidP="00BE4B12">
      <w:pPr>
        <w:pStyle w:val="a5"/>
        <w:rPr>
          <w:rFonts w:ascii="Meiryo UI" w:eastAsia="Meiryo UI" w:hAnsi="Meiryo UI" w:cs="ＭＳ ゴシック"/>
        </w:rPr>
      </w:pPr>
    </w:p>
    <w:p w14:paraId="0A5CBDC7" w14:textId="77777777" w:rsidR="00BE4B12" w:rsidRPr="008828EB" w:rsidRDefault="00BE4B12" w:rsidP="00BE4B12">
      <w:pPr>
        <w:pStyle w:val="a5"/>
        <w:rPr>
          <w:rFonts w:ascii="Meiryo UI" w:eastAsia="Meiryo UI" w:hAnsi="Meiryo UI" w:cs="ＭＳ ゴシック"/>
        </w:rPr>
      </w:pPr>
    </w:p>
    <w:p w14:paraId="22E9239B" w14:textId="77777777" w:rsidR="00BE4B12" w:rsidRPr="008828EB" w:rsidRDefault="00BE4B12" w:rsidP="00BE4B12">
      <w:pPr>
        <w:pStyle w:val="a5"/>
        <w:rPr>
          <w:rFonts w:ascii="Meiryo UI" w:eastAsia="Meiryo UI" w:hAnsi="Meiryo UI" w:cs="ＭＳ ゴシック"/>
        </w:rPr>
      </w:pPr>
    </w:p>
    <w:p w14:paraId="6507C082" w14:textId="77777777" w:rsidR="00BE4B12" w:rsidRDefault="00BE4B12" w:rsidP="00BE4B12">
      <w:pPr>
        <w:pStyle w:val="a5"/>
        <w:rPr>
          <w:rFonts w:ascii="Meiryo UI" w:eastAsia="Meiryo UI" w:hAnsi="Meiryo UI" w:cs="ＭＳ ゴシック"/>
          <w:lang w:eastAsia="ja-JP"/>
        </w:rPr>
      </w:pPr>
    </w:p>
    <w:p w14:paraId="5743F967" w14:textId="77777777" w:rsidR="000E3150" w:rsidRPr="008828EB" w:rsidRDefault="000E3150" w:rsidP="00BE4B12">
      <w:pPr>
        <w:pStyle w:val="a5"/>
        <w:rPr>
          <w:rFonts w:ascii="Meiryo UI" w:eastAsia="Meiryo UI" w:hAnsi="Meiryo UI" w:cs="ＭＳ ゴシック"/>
          <w:lang w:eastAsia="ja-JP"/>
        </w:rPr>
      </w:pPr>
    </w:p>
    <w:p w14:paraId="757114D6" w14:textId="77777777" w:rsidR="00BE4B12" w:rsidRPr="008828EB" w:rsidRDefault="00BE4B12" w:rsidP="00BE4B12">
      <w:pPr>
        <w:pStyle w:val="a5"/>
        <w:rPr>
          <w:rFonts w:ascii="Meiryo UI" w:eastAsia="Meiryo UI" w:hAnsi="Meiryo UI" w:cs="ＭＳ ゴシック"/>
        </w:rPr>
      </w:pPr>
    </w:p>
    <w:p w14:paraId="0E395F3D" w14:textId="48CFE6D4" w:rsidR="00D20BDE" w:rsidRPr="008828EB" w:rsidRDefault="00C53F3F" w:rsidP="00D20BDE">
      <w:pPr>
        <w:pStyle w:val="a5"/>
        <w:jc w:val="center"/>
        <w:rPr>
          <w:rFonts w:ascii="Meiryo UI" w:eastAsia="Meiryo UI" w:hAnsi="Meiryo UI" w:cs="ＭＳ ゴシック"/>
          <w:sz w:val="36"/>
          <w:szCs w:val="36"/>
        </w:rPr>
      </w:pPr>
      <w:r w:rsidRPr="008828EB">
        <w:rPr>
          <w:rFonts w:ascii="Meiryo UI" w:eastAsia="Meiryo UI" w:hAnsi="Meiryo UI" w:cs="ＭＳ ゴシック" w:hint="eastAsia"/>
          <w:sz w:val="36"/>
          <w:szCs w:val="36"/>
          <w:lang w:eastAsia="ja-JP"/>
        </w:rPr>
        <w:t>令和</w:t>
      </w:r>
      <w:r w:rsidR="000E3150">
        <w:rPr>
          <w:rFonts w:ascii="Meiryo UI" w:eastAsia="Meiryo UI" w:hAnsi="Meiryo UI" w:cs="ＭＳ ゴシック" w:hint="eastAsia"/>
          <w:sz w:val="36"/>
          <w:szCs w:val="36"/>
          <w:lang w:eastAsia="ja-JP"/>
        </w:rPr>
        <w:t>７</w:t>
      </w:r>
      <w:r w:rsidR="00D20BDE" w:rsidRPr="008828EB">
        <w:rPr>
          <w:rFonts w:ascii="Meiryo UI" w:eastAsia="Meiryo UI" w:hAnsi="Meiryo UI" w:cs="ＭＳ ゴシック" w:hint="eastAsia"/>
          <w:sz w:val="36"/>
          <w:szCs w:val="36"/>
        </w:rPr>
        <w:t>年</w:t>
      </w:r>
      <w:r w:rsidR="000E3150">
        <w:rPr>
          <w:rFonts w:ascii="Meiryo UI" w:eastAsia="Meiryo UI" w:hAnsi="Meiryo UI" w:cs="ＭＳ ゴシック" w:hint="eastAsia"/>
          <w:sz w:val="36"/>
          <w:szCs w:val="36"/>
          <w:lang w:eastAsia="ja-JP"/>
        </w:rPr>
        <w:t>２</w:t>
      </w:r>
      <w:r w:rsidR="00D20BDE" w:rsidRPr="008828EB">
        <w:rPr>
          <w:rFonts w:ascii="Meiryo UI" w:eastAsia="Meiryo UI" w:hAnsi="Meiryo UI" w:cs="ＭＳ ゴシック" w:hint="eastAsia"/>
          <w:sz w:val="36"/>
          <w:szCs w:val="36"/>
        </w:rPr>
        <w:t>月</w:t>
      </w:r>
    </w:p>
    <w:p w14:paraId="4A0766A0" w14:textId="1C3F9DDF" w:rsidR="00D20BDE" w:rsidRPr="008828EB" w:rsidRDefault="00514D73" w:rsidP="00D20BDE">
      <w:pPr>
        <w:pStyle w:val="a5"/>
        <w:jc w:val="center"/>
        <w:rPr>
          <w:rFonts w:ascii="Meiryo UI" w:eastAsia="Meiryo UI" w:hAnsi="Meiryo UI" w:cs="ＭＳ ゴシック"/>
          <w:sz w:val="36"/>
          <w:szCs w:val="36"/>
        </w:rPr>
      </w:pPr>
      <w:r>
        <w:rPr>
          <w:rFonts w:ascii="Meiryo UI" w:eastAsia="Meiryo UI" w:hAnsi="Meiryo UI" w:cs="ＭＳ ゴシック" w:hint="eastAsia"/>
          <w:sz w:val="36"/>
          <w:szCs w:val="36"/>
          <w:lang w:eastAsia="ja-JP"/>
        </w:rPr>
        <w:t>所沢市市民医療センター</w:t>
      </w:r>
    </w:p>
    <w:p w14:paraId="18F8DC32" w14:textId="77777777" w:rsidR="00BE4B12" w:rsidRPr="008828EB" w:rsidRDefault="00BE4B12" w:rsidP="00BE4B12">
      <w:pPr>
        <w:pStyle w:val="a5"/>
        <w:rPr>
          <w:rFonts w:ascii="Meiryo UI" w:eastAsia="Meiryo UI" w:hAnsi="Meiryo UI" w:cs="ＭＳ ゴシック"/>
        </w:rPr>
      </w:pPr>
    </w:p>
    <w:p w14:paraId="1E243C5D" w14:textId="77777777" w:rsidR="00BE4B12" w:rsidRPr="008828EB" w:rsidRDefault="00BE4B12">
      <w:pPr>
        <w:widowControl/>
        <w:jc w:val="left"/>
        <w:rPr>
          <w:rFonts w:ascii="Meiryo UI" w:eastAsia="Meiryo UI" w:hAnsi="Meiryo UI" w:cs="ＭＳ ゴシック"/>
        </w:rPr>
      </w:pPr>
      <w:r w:rsidRPr="008828EB">
        <w:rPr>
          <w:rFonts w:ascii="Meiryo UI" w:eastAsia="Meiryo UI" w:hAnsi="Meiryo UI" w:cs="ＭＳ ゴシック"/>
        </w:rPr>
        <w:br w:type="page"/>
      </w:r>
    </w:p>
    <w:p w14:paraId="6F2C7939" w14:textId="77777777" w:rsidR="00BE4B12" w:rsidRPr="008828EB" w:rsidRDefault="00BE4B12">
      <w:pPr>
        <w:pStyle w:val="ad"/>
        <w:rPr>
          <w:rFonts w:ascii="Meiryo UI" w:eastAsia="Meiryo UI" w:hAnsi="Meiryo UI"/>
          <w:color w:val="auto"/>
          <w:lang w:eastAsia="ja-JP"/>
        </w:rPr>
      </w:pPr>
      <w:proofErr w:type="spellStart"/>
      <w:r w:rsidRPr="008828EB">
        <w:rPr>
          <w:rFonts w:ascii="Meiryo UI" w:eastAsia="Meiryo UI" w:hAnsi="Meiryo UI"/>
          <w:color w:val="auto"/>
          <w:lang w:val="ja-JP"/>
        </w:rPr>
        <w:t>内容</w:t>
      </w:r>
      <w:proofErr w:type="spellEnd"/>
    </w:p>
    <w:p w14:paraId="156611DA" w14:textId="5AF72FAE" w:rsidR="00F37D99" w:rsidRPr="00E11624" w:rsidRDefault="00BE4B12">
      <w:pPr>
        <w:pStyle w:val="13"/>
        <w:tabs>
          <w:tab w:val="right" w:leader="dot" w:pos="8390"/>
        </w:tabs>
        <w:rPr>
          <w:rFonts w:ascii="游明朝" w:eastAsia="游明朝" w:hAnsi="游明朝"/>
          <w:noProof/>
        </w:rPr>
      </w:pPr>
      <w:r w:rsidRPr="008828EB">
        <w:rPr>
          <w:rFonts w:ascii="Meiryo UI" w:eastAsia="Meiryo UI" w:hAnsi="Meiryo UI"/>
        </w:rPr>
        <w:fldChar w:fldCharType="begin"/>
      </w:r>
      <w:r w:rsidRPr="008828EB">
        <w:rPr>
          <w:rFonts w:ascii="Meiryo UI" w:eastAsia="Meiryo UI" w:hAnsi="Meiryo UI"/>
        </w:rPr>
        <w:instrText xml:space="preserve"> TOC \o "1-3" \h \z \u </w:instrText>
      </w:r>
      <w:r w:rsidRPr="008828EB">
        <w:rPr>
          <w:rFonts w:ascii="Meiryo UI" w:eastAsia="Meiryo UI" w:hAnsi="Meiryo UI"/>
        </w:rPr>
        <w:fldChar w:fldCharType="separate"/>
      </w:r>
      <w:hyperlink w:anchor="_Toc190931707" w:history="1">
        <w:r w:rsidR="00F37D99" w:rsidRPr="00A504B4">
          <w:rPr>
            <w:rStyle w:val="af7"/>
            <w:rFonts w:ascii="Meiryo UI" w:eastAsia="Meiryo UI" w:hAnsi="Meiryo UI"/>
            <w:noProof/>
          </w:rPr>
          <w:t>１　プロポーザル評価の基本的な考え方</w:t>
        </w:r>
        <w:r w:rsidR="00F37D99">
          <w:rPr>
            <w:noProof/>
            <w:webHidden/>
          </w:rPr>
          <w:tab/>
        </w:r>
        <w:r w:rsidR="00F37D99">
          <w:rPr>
            <w:noProof/>
            <w:webHidden/>
          </w:rPr>
          <w:fldChar w:fldCharType="begin"/>
        </w:r>
        <w:r w:rsidR="00F37D99">
          <w:rPr>
            <w:noProof/>
            <w:webHidden/>
          </w:rPr>
          <w:instrText xml:space="preserve"> PAGEREF _Toc190931707 \h </w:instrText>
        </w:r>
        <w:r w:rsidR="00F37D99">
          <w:rPr>
            <w:noProof/>
            <w:webHidden/>
          </w:rPr>
        </w:r>
        <w:r w:rsidR="00F37D99">
          <w:rPr>
            <w:noProof/>
            <w:webHidden/>
          </w:rPr>
          <w:fldChar w:fldCharType="separate"/>
        </w:r>
        <w:r w:rsidR="00F37D99">
          <w:rPr>
            <w:rFonts w:hint="eastAsia"/>
            <w:noProof/>
            <w:webHidden/>
          </w:rPr>
          <w:t>１</w:t>
        </w:r>
        <w:r w:rsidR="00F37D99">
          <w:rPr>
            <w:noProof/>
            <w:webHidden/>
          </w:rPr>
          <w:fldChar w:fldCharType="end"/>
        </w:r>
      </w:hyperlink>
    </w:p>
    <w:p w14:paraId="07C7932B" w14:textId="34DD4770" w:rsidR="00F37D99" w:rsidRPr="00E11624" w:rsidRDefault="00F37D99">
      <w:pPr>
        <w:pStyle w:val="21"/>
        <w:rPr>
          <w:rFonts w:ascii="游明朝" w:eastAsia="游明朝" w:hAnsi="游明朝"/>
          <w:noProof/>
        </w:rPr>
      </w:pPr>
      <w:hyperlink w:anchor="_Toc190931708" w:history="1">
        <w:r w:rsidRPr="00A504B4">
          <w:rPr>
            <w:rStyle w:val="af7"/>
            <w:rFonts w:ascii="Meiryo UI" w:eastAsia="Meiryo UI" w:hAnsi="Meiryo UI"/>
            <w:noProof/>
          </w:rPr>
          <w:t>（１）</w:t>
        </w:r>
        <w:r w:rsidRPr="00E11624">
          <w:rPr>
            <w:rFonts w:ascii="游明朝" w:eastAsia="游明朝" w:hAnsi="游明朝"/>
            <w:noProof/>
          </w:rPr>
          <w:tab/>
        </w:r>
        <w:r w:rsidRPr="00A504B4">
          <w:rPr>
            <w:rStyle w:val="af7"/>
            <w:rFonts w:ascii="Meiryo UI" w:eastAsia="Meiryo UI" w:hAnsi="Meiryo UI"/>
            <w:noProof/>
          </w:rPr>
          <w:t>基本方針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_Toc190931708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rFonts w:hint="eastAsia"/>
            <w:noProof/>
            <w:webHidden/>
          </w:rPr>
          <w:t>１</w:t>
        </w:r>
        <w:r>
          <w:rPr>
            <w:noProof/>
            <w:webHidden/>
          </w:rPr>
          <w:fldChar w:fldCharType="end"/>
        </w:r>
      </w:hyperlink>
    </w:p>
    <w:p w14:paraId="0E658A3A" w14:textId="4D1A2E13" w:rsidR="00F37D99" w:rsidRPr="00E11624" w:rsidRDefault="00F37D99">
      <w:pPr>
        <w:pStyle w:val="13"/>
        <w:tabs>
          <w:tab w:val="right" w:leader="dot" w:pos="8390"/>
        </w:tabs>
        <w:rPr>
          <w:rFonts w:ascii="游明朝" w:eastAsia="游明朝" w:hAnsi="游明朝"/>
          <w:noProof/>
        </w:rPr>
      </w:pPr>
      <w:hyperlink w:anchor="_Toc190931709" w:history="1">
        <w:r w:rsidRPr="00A504B4">
          <w:rPr>
            <w:rStyle w:val="af7"/>
            <w:rFonts w:ascii="Meiryo UI" w:eastAsia="Meiryo UI" w:hAnsi="Meiryo UI"/>
            <w:noProof/>
          </w:rPr>
          <w:t>２　総合評価の配点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_Toc190931709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rFonts w:hint="eastAsia"/>
            <w:noProof/>
            <w:webHidden/>
          </w:rPr>
          <w:t>２</w:t>
        </w:r>
        <w:r>
          <w:rPr>
            <w:noProof/>
            <w:webHidden/>
          </w:rPr>
          <w:fldChar w:fldCharType="end"/>
        </w:r>
      </w:hyperlink>
    </w:p>
    <w:p w14:paraId="68748FFC" w14:textId="6A5B539D" w:rsidR="00F37D99" w:rsidRPr="00E11624" w:rsidRDefault="00F37D99">
      <w:pPr>
        <w:pStyle w:val="21"/>
        <w:rPr>
          <w:rFonts w:ascii="游明朝" w:eastAsia="游明朝" w:hAnsi="游明朝"/>
          <w:noProof/>
        </w:rPr>
      </w:pPr>
      <w:hyperlink w:anchor="_Toc190931710" w:history="1">
        <w:r w:rsidRPr="00A504B4">
          <w:rPr>
            <w:rStyle w:val="af7"/>
            <w:rFonts w:ascii="Meiryo UI" w:eastAsia="Meiryo UI" w:hAnsi="Meiryo UI"/>
            <w:noProof/>
          </w:rPr>
          <w:t>（１）評価の方法及び</w:t>
        </w:r>
        <w:r w:rsidRPr="00A504B4">
          <w:rPr>
            <w:rStyle w:val="af7"/>
            <w:rFonts w:ascii="Meiryo UI" w:eastAsia="Meiryo UI" w:hAnsi="Meiryo UI"/>
            <w:b/>
            <w:noProof/>
          </w:rPr>
          <w:t>第一優先交渉権者</w:t>
        </w:r>
        <w:r w:rsidRPr="00A504B4">
          <w:rPr>
            <w:rStyle w:val="af7"/>
            <w:rFonts w:ascii="Meiryo UI" w:eastAsia="Meiryo UI" w:hAnsi="Meiryo UI"/>
            <w:noProof/>
          </w:rPr>
          <w:t>の決定方法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_Toc190931710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rFonts w:hint="eastAsia"/>
            <w:noProof/>
            <w:webHidden/>
          </w:rPr>
          <w:t>２</w:t>
        </w:r>
        <w:r>
          <w:rPr>
            <w:noProof/>
            <w:webHidden/>
          </w:rPr>
          <w:fldChar w:fldCharType="end"/>
        </w:r>
      </w:hyperlink>
    </w:p>
    <w:p w14:paraId="5AC4AA3C" w14:textId="36AE9AC8" w:rsidR="00F37D99" w:rsidRPr="00E11624" w:rsidRDefault="00F37D99">
      <w:pPr>
        <w:pStyle w:val="21"/>
        <w:rPr>
          <w:rFonts w:ascii="游明朝" w:eastAsia="游明朝" w:hAnsi="游明朝"/>
          <w:noProof/>
        </w:rPr>
      </w:pPr>
      <w:hyperlink w:anchor="_Toc190931711" w:history="1">
        <w:r w:rsidRPr="00A504B4">
          <w:rPr>
            <w:rStyle w:val="af7"/>
            <w:rFonts w:ascii="Meiryo UI" w:eastAsia="Meiryo UI" w:hAnsi="Meiryo UI"/>
            <w:noProof/>
          </w:rPr>
          <w:t>（２）</w:t>
        </w:r>
        <w:r w:rsidRPr="00E11624">
          <w:rPr>
            <w:rFonts w:ascii="游明朝" w:eastAsia="游明朝" w:hAnsi="游明朝"/>
            <w:noProof/>
          </w:rPr>
          <w:tab/>
        </w:r>
        <w:r w:rsidRPr="00A504B4">
          <w:rPr>
            <w:rStyle w:val="af7"/>
            <w:rFonts w:ascii="Meiryo UI" w:eastAsia="Meiryo UI" w:hAnsi="Meiryo UI"/>
            <w:noProof/>
          </w:rPr>
          <w:t>有効数字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_Toc190931711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rFonts w:hint="eastAsia"/>
            <w:noProof/>
            <w:webHidden/>
          </w:rPr>
          <w:t>２</w:t>
        </w:r>
        <w:r>
          <w:rPr>
            <w:noProof/>
            <w:webHidden/>
          </w:rPr>
          <w:fldChar w:fldCharType="end"/>
        </w:r>
      </w:hyperlink>
    </w:p>
    <w:p w14:paraId="5E657F26" w14:textId="31BC0705" w:rsidR="00BE4B12" w:rsidRPr="008828EB" w:rsidRDefault="00BE4B12">
      <w:pPr>
        <w:rPr>
          <w:rFonts w:ascii="Meiryo UI" w:eastAsia="Meiryo UI" w:hAnsi="Meiryo UI"/>
        </w:rPr>
      </w:pPr>
      <w:r w:rsidRPr="008828EB">
        <w:rPr>
          <w:rFonts w:ascii="Meiryo UI" w:eastAsia="Meiryo UI" w:hAnsi="Meiryo UI"/>
        </w:rPr>
        <w:fldChar w:fldCharType="end"/>
      </w:r>
    </w:p>
    <w:p w14:paraId="76CBB502" w14:textId="77777777" w:rsidR="006E410C" w:rsidRPr="008828EB" w:rsidRDefault="006E410C">
      <w:pPr>
        <w:widowControl/>
        <w:jc w:val="left"/>
        <w:rPr>
          <w:rFonts w:ascii="Meiryo UI" w:eastAsia="Meiryo UI" w:hAnsi="Meiryo UI" w:cs="ＭＳ ゴシック"/>
        </w:rPr>
        <w:sectPr w:rsidR="006E410C" w:rsidRPr="008828EB" w:rsidSect="00BE5B29">
          <w:headerReference w:type="default" r:id="rId8"/>
          <w:headerReference w:type="first" r:id="rId9"/>
          <w:pgSz w:w="11906" w:h="16838"/>
          <w:pgMar w:top="1985" w:right="1753" w:bottom="1701" w:left="1753" w:header="851" w:footer="992" w:gutter="0"/>
          <w:pgNumType w:start="1"/>
          <w:cols w:space="425"/>
          <w:titlePg/>
          <w:docGrid w:type="lines" w:linePitch="305"/>
        </w:sectPr>
      </w:pPr>
    </w:p>
    <w:p w14:paraId="7FEC169E" w14:textId="77777777" w:rsidR="00BE4B12" w:rsidRPr="008828EB" w:rsidRDefault="00BE4B12">
      <w:pPr>
        <w:widowControl/>
        <w:jc w:val="left"/>
        <w:rPr>
          <w:rFonts w:ascii="Meiryo UI" w:eastAsia="Meiryo UI" w:hAnsi="Meiryo UI" w:cs="ＭＳ ゴシック"/>
        </w:rPr>
      </w:pPr>
    </w:p>
    <w:p w14:paraId="1F2CA635" w14:textId="2270FA06" w:rsidR="00174798" w:rsidRPr="008828EB" w:rsidRDefault="00BE4B12" w:rsidP="00BE4B12">
      <w:pPr>
        <w:pStyle w:val="1"/>
        <w:rPr>
          <w:rFonts w:ascii="Meiryo UI" w:eastAsia="Meiryo UI" w:hAnsi="Meiryo UI"/>
        </w:rPr>
      </w:pPr>
      <w:bookmarkStart w:id="0" w:name="_Toc190931707"/>
      <w:r w:rsidRPr="008828EB">
        <w:rPr>
          <w:rFonts w:ascii="Meiryo UI" w:eastAsia="Meiryo UI" w:hAnsi="Meiryo UI" w:hint="eastAsia"/>
        </w:rPr>
        <w:t xml:space="preserve">１　</w:t>
      </w:r>
      <w:r w:rsidR="00066DBC">
        <w:rPr>
          <w:rFonts w:ascii="Meiryo UI" w:eastAsia="Meiryo UI" w:hAnsi="Meiryo UI" w:hint="eastAsia"/>
          <w:lang w:eastAsia="ja-JP"/>
        </w:rPr>
        <w:t>プロポーザル</w:t>
      </w:r>
      <w:r w:rsidR="0081061E" w:rsidRPr="008828EB">
        <w:rPr>
          <w:rFonts w:ascii="Meiryo UI" w:eastAsia="Meiryo UI" w:hAnsi="Meiryo UI" w:hint="eastAsia"/>
          <w:lang w:eastAsia="ja-JP"/>
        </w:rPr>
        <w:t>評価の</w:t>
      </w:r>
      <w:proofErr w:type="spellStart"/>
      <w:r w:rsidR="00E77F74" w:rsidRPr="008828EB">
        <w:rPr>
          <w:rFonts w:ascii="Meiryo UI" w:eastAsia="Meiryo UI" w:hAnsi="Meiryo UI" w:hint="eastAsia"/>
        </w:rPr>
        <w:t>基本的な考え方</w:t>
      </w:r>
      <w:bookmarkEnd w:id="0"/>
      <w:proofErr w:type="spellEnd"/>
    </w:p>
    <w:p w14:paraId="0EF10E02" w14:textId="77777777" w:rsidR="0081061E" w:rsidRPr="008828EB" w:rsidRDefault="0081061E" w:rsidP="006A3BC7">
      <w:pPr>
        <w:pStyle w:val="22"/>
        <w:rPr>
          <w:rFonts w:ascii="Meiryo UI" w:eastAsia="Meiryo UI" w:hAnsi="Meiryo UI"/>
        </w:rPr>
      </w:pPr>
      <w:bookmarkStart w:id="1" w:name="_Toc190931708"/>
      <w:r w:rsidRPr="008828EB">
        <w:rPr>
          <w:rFonts w:ascii="Meiryo UI" w:eastAsia="Meiryo UI" w:hAnsi="Meiryo UI" w:hint="eastAsia"/>
          <w:lang w:eastAsia="ja-JP"/>
        </w:rPr>
        <w:t>基本方針</w:t>
      </w:r>
      <w:bookmarkEnd w:id="1"/>
    </w:p>
    <w:p w14:paraId="50B31288" w14:textId="139AF6E6" w:rsidR="006A3BC7" w:rsidRPr="008828EB" w:rsidRDefault="00F37D99" w:rsidP="0000328B">
      <w:pPr>
        <w:ind w:firstLine="284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第一優先交渉権者</w:t>
      </w:r>
      <w:r w:rsidR="004E6C11" w:rsidRPr="008828EB">
        <w:rPr>
          <w:rFonts w:ascii="Meiryo UI" w:eastAsia="Meiryo UI" w:hAnsi="Meiryo UI" w:hint="eastAsia"/>
        </w:rPr>
        <w:t>の決定に当たっては、</w:t>
      </w:r>
      <w:r w:rsidR="00514D73">
        <w:rPr>
          <w:rFonts w:ascii="Meiryo UI" w:eastAsia="Meiryo UI" w:hAnsi="Meiryo UI" w:hint="eastAsia"/>
        </w:rPr>
        <w:t>所沢市市民医療</w:t>
      </w:r>
      <w:r w:rsidR="00ED1188">
        <w:rPr>
          <w:rFonts w:ascii="Meiryo UI" w:eastAsia="Meiryo UI" w:hAnsi="Meiryo UI" w:hint="eastAsia"/>
        </w:rPr>
        <w:t>センター</w:t>
      </w:r>
      <w:r w:rsidR="00FE5B3B" w:rsidRPr="008828EB">
        <w:rPr>
          <w:rFonts w:ascii="Meiryo UI" w:eastAsia="Meiryo UI" w:hAnsi="Meiryo UI" w:hint="eastAsia"/>
        </w:rPr>
        <w:t>（以下「</w:t>
      </w:r>
      <w:r w:rsidR="004E6C11" w:rsidRPr="008828EB">
        <w:rPr>
          <w:rFonts w:ascii="Meiryo UI" w:eastAsia="Meiryo UI" w:hAnsi="Meiryo UI" w:hint="eastAsia"/>
        </w:rPr>
        <w:t>当院</w:t>
      </w:r>
      <w:r w:rsidR="00FE5B3B" w:rsidRPr="008828EB">
        <w:rPr>
          <w:rFonts w:ascii="Meiryo UI" w:eastAsia="Meiryo UI" w:hAnsi="Meiryo UI" w:hint="eastAsia"/>
        </w:rPr>
        <w:t>」という。）</w:t>
      </w:r>
      <w:r w:rsidR="004E6C11" w:rsidRPr="008828EB">
        <w:rPr>
          <w:rFonts w:ascii="Meiryo UI" w:eastAsia="Meiryo UI" w:hAnsi="Meiryo UI" w:hint="eastAsia"/>
        </w:rPr>
        <w:t>にとって最適な事業者を選定するため、</w:t>
      </w:r>
      <w:r>
        <w:rPr>
          <w:rFonts w:ascii="Meiryo UI" w:eastAsia="Meiryo UI" w:hAnsi="Meiryo UI" w:hint="eastAsia"/>
        </w:rPr>
        <w:t>初期費用見積限度額</w:t>
      </w:r>
      <w:r w:rsidR="004E6C11" w:rsidRPr="008828EB">
        <w:rPr>
          <w:rFonts w:ascii="Meiryo UI" w:eastAsia="Meiryo UI" w:hAnsi="Meiryo UI" w:hint="eastAsia"/>
        </w:rPr>
        <w:t>の制限の範囲内の</w:t>
      </w:r>
      <w:r>
        <w:rPr>
          <w:rFonts w:ascii="Meiryo UI" w:eastAsia="Meiryo UI" w:hAnsi="Meiryo UI" w:hint="eastAsia"/>
        </w:rPr>
        <w:t>提案</w:t>
      </w:r>
      <w:r w:rsidR="004E6C11" w:rsidRPr="008828EB">
        <w:rPr>
          <w:rFonts w:ascii="Meiryo UI" w:eastAsia="Meiryo UI" w:hAnsi="Meiryo UI" w:hint="eastAsia"/>
        </w:rPr>
        <w:t>価格を</w:t>
      </w:r>
      <w:r w:rsidR="000907CA">
        <w:rPr>
          <w:rFonts w:ascii="Meiryo UI" w:eastAsia="Meiryo UI" w:hAnsi="Meiryo UI" w:hint="eastAsia"/>
        </w:rPr>
        <w:t>提示</w:t>
      </w:r>
      <w:r w:rsidR="004E6C11" w:rsidRPr="008828EB">
        <w:rPr>
          <w:rFonts w:ascii="Meiryo UI" w:eastAsia="Meiryo UI" w:hAnsi="Meiryo UI" w:hint="eastAsia"/>
        </w:rPr>
        <w:t>した者のうち、</w:t>
      </w:r>
      <w:r w:rsidR="000907CA">
        <w:rPr>
          <w:rFonts w:ascii="Meiryo UI" w:eastAsia="Meiryo UI" w:hAnsi="Meiryo UI" w:hint="eastAsia"/>
        </w:rPr>
        <w:t>提案</w:t>
      </w:r>
      <w:r w:rsidR="004E6C11" w:rsidRPr="008828EB">
        <w:rPr>
          <w:rFonts w:ascii="Meiryo UI" w:eastAsia="Meiryo UI" w:hAnsi="Meiryo UI" w:hint="eastAsia"/>
        </w:rPr>
        <w:t>価格の評価である「価格点」、調達仕様書の要求要件及び</w:t>
      </w:r>
      <w:r w:rsidR="000907CA">
        <w:rPr>
          <w:rFonts w:ascii="Meiryo UI" w:eastAsia="Meiryo UI" w:hAnsi="Meiryo UI" w:hint="eastAsia"/>
        </w:rPr>
        <w:t>事業者</w:t>
      </w:r>
      <w:r w:rsidR="004E6C11" w:rsidRPr="008828EB">
        <w:rPr>
          <w:rFonts w:ascii="Meiryo UI" w:eastAsia="Meiryo UI" w:hAnsi="Meiryo UI" w:hint="eastAsia"/>
        </w:rPr>
        <w:t>に提案を求める重要事項への対応に対する評価である「技術点」を合算して評価</w:t>
      </w:r>
      <w:r w:rsidR="004E6C11" w:rsidRPr="00AE7FDD">
        <w:rPr>
          <w:rFonts w:ascii="Meiryo UI" w:eastAsia="Meiryo UI" w:hAnsi="Meiryo UI" w:hint="eastAsia"/>
        </w:rPr>
        <w:t>する</w:t>
      </w:r>
      <w:r w:rsidR="00061F4B" w:rsidRPr="00AE7FDD">
        <w:rPr>
          <w:rFonts w:ascii="Meiryo UI" w:eastAsia="Meiryo UI" w:hAnsi="Meiryo UI" w:hint="eastAsia"/>
          <w:b/>
          <w:bCs/>
        </w:rPr>
        <w:t>プロポーザル評価方式</w:t>
      </w:r>
      <w:r w:rsidR="004E6C11" w:rsidRPr="00AE7FDD">
        <w:rPr>
          <w:rFonts w:ascii="Meiryo UI" w:eastAsia="Meiryo UI" w:hAnsi="Meiryo UI" w:hint="eastAsia"/>
        </w:rPr>
        <w:t>を採用し、「総合評価点」の最も高い</w:t>
      </w:r>
      <w:r>
        <w:rPr>
          <w:rFonts w:ascii="Meiryo UI" w:eastAsia="Meiryo UI" w:hAnsi="Meiryo UI" w:hint="eastAsia"/>
        </w:rPr>
        <w:t>事業者</w:t>
      </w:r>
      <w:r w:rsidR="004E6C11" w:rsidRPr="00AE7FDD">
        <w:rPr>
          <w:rFonts w:ascii="Meiryo UI" w:eastAsia="Meiryo UI" w:hAnsi="Meiryo UI" w:hint="eastAsia"/>
        </w:rPr>
        <w:t>を</w:t>
      </w:r>
      <w:r>
        <w:rPr>
          <w:rFonts w:ascii="Meiryo UI" w:eastAsia="Meiryo UI" w:hAnsi="Meiryo UI" w:hint="eastAsia"/>
        </w:rPr>
        <w:t>第一優先交渉権者</w:t>
      </w:r>
      <w:r w:rsidR="004E6C11" w:rsidRPr="00AE7FDD">
        <w:rPr>
          <w:rFonts w:ascii="Meiryo UI" w:eastAsia="Meiryo UI" w:hAnsi="Meiryo UI" w:hint="eastAsia"/>
        </w:rPr>
        <w:t>とする。</w:t>
      </w:r>
      <w:r w:rsidR="00E77F74" w:rsidRPr="00AE7FDD">
        <w:rPr>
          <w:rFonts w:ascii="Meiryo UI" w:eastAsia="Meiryo UI" w:hAnsi="Meiryo UI" w:hint="eastAsia"/>
        </w:rPr>
        <w:t>なお、評価は、</w:t>
      </w:r>
      <w:r w:rsidR="00FE5B3B" w:rsidRPr="00AE7FDD">
        <w:rPr>
          <w:rFonts w:ascii="Meiryo UI" w:eastAsia="Meiryo UI" w:hAnsi="Meiryo UI" w:hint="eastAsia"/>
        </w:rPr>
        <w:t>当院</w:t>
      </w:r>
      <w:r w:rsidR="00E77F74" w:rsidRPr="00AE7FDD">
        <w:rPr>
          <w:rFonts w:ascii="Meiryo UI" w:eastAsia="Meiryo UI" w:hAnsi="Meiryo UI" w:hint="eastAsia"/>
        </w:rPr>
        <w:t>に設置する</w:t>
      </w:r>
      <w:r w:rsidR="00D20BDE" w:rsidRPr="00AE7FDD">
        <w:rPr>
          <w:rFonts w:ascii="Meiryo UI" w:eastAsia="Meiryo UI" w:hAnsi="Meiryo UI" w:hint="eastAsia"/>
        </w:rPr>
        <w:t>「</w:t>
      </w:r>
      <w:r w:rsidR="00514D73" w:rsidRPr="00AE7FDD">
        <w:rPr>
          <w:rFonts w:ascii="Meiryo UI" w:eastAsia="Meiryo UI" w:hAnsi="Meiryo UI" w:hint="eastAsia"/>
          <w:b/>
        </w:rPr>
        <w:t>所沢市市民医療</w:t>
      </w:r>
      <w:r w:rsidR="00ED1188" w:rsidRPr="00AE7FDD">
        <w:rPr>
          <w:rFonts w:ascii="Meiryo UI" w:eastAsia="Meiryo UI" w:hAnsi="Meiryo UI" w:hint="eastAsia"/>
          <w:b/>
        </w:rPr>
        <w:t>センター</w:t>
      </w:r>
      <w:r w:rsidR="007E2D4B" w:rsidRPr="00AE7FDD">
        <w:rPr>
          <w:rFonts w:ascii="Meiryo UI" w:eastAsia="Meiryo UI" w:hAnsi="Meiryo UI" w:hint="eastAsia"/>
          <w:b/>
        </w:rPr>
        <w:t>医療情報システム</w:t>
      </w:r>
      <w:r w:rsidR="005120A7" w:rsidRPr="00AE7FDD">
        <w:rPr>
          <w:rFonts w:ascii="Meiryo UI" w:eastAsia="Meiryo UI" w:hAnsi="Meiryo UI" w:hint="eastAsia"/>
          <w:b/>
        </w:rPr>
        <w:t>更新</w:t>
      </w:r>
      <w:r w:rsidR="00AE7FDD" w:rsidRPr="00AE7FDD">
        <w:rPr>
          <w:rFonts w:ascii="Meiryo UI" w:eastAsia="Meiryo UI" w:hAnsi="Meiryo UI" w:hint="eastAsia"/>
          <w:b/>
        </w:rPr>
        <w:t>事業</w:t>
      </w:r>
      <w:r w:rsidR="000E3150" w:rsidRPr="00AE7FDD">
        <w:rPr>
          <w:rFonts w:ascii="Meiryo UI" w:eastAsia="Meiryo UI" w:hAnsi="Meiryo UI" w:hint="eastAsia"/>
          <w:b/>
        </w:rPr>
        <w:t>者</w:t>
      </w:r>
      <w:r w:rsidR="00D6758A" w:rsidRPr="00AE7FDD">
        <w:rPr>
          <w:rFonts w:ascii="Meiryo UI" w:eastAsia="Meiryo UI" w:hAnsi="Meiryo UI" w:hint="eastAsia"/>
          <w:b/>
        </w:rPr>
        <w:t>選定委員会</w:t>
      </w:r>
      <w:r w:rsidR="00D20BDE" w:rsidRPr="00AE7FDD">
        <w:rPr>
          <w:rFonts w:ascii="Meiryo UI" w:eastAsia="Meiryo UI" w:hAnsi="Meiryo UI" w:hint="eastAsia"/>
        </w:rPr>
        <w:t>」</w:t>
      </w:r>
      <w:r w:rsidR="00E77F74" w:rsidRPr="00AE7FDD">
        <w:rPr>
          <w:rFonts w:ascii="Meiryo UI" w:eastAsia="Meiryo UI" w:hAnsi="Meiryo UI" w:hint="eastAsia"/>
        </w:rPr>
        <w:t>（以下「選定委員会」という。）により行う。</w:t>
      </w:r>
    </w:p>
    <w:p w14:paraId="00DAC0E7" w14:textId="4AC01FF3" w:rsidR="00FE5B3B" w:rsidRPr="008828EB" w:rsidRDefault="00FE5B3B" w:rsidP="0000328B">
      <w:pPr>
        <w:ind w:firstLineChars="100" w:firstLine="210"/>
        <w:rPr>
          <w:rFonts w:ascii="Meiryo UI" w:eastAsia="Meiryo UI" w:hAnsi="Meiryo UI"/>
        </w:rPr>
      </w:pPr>
      <w:r w:rsidRPr="008828EB">
        <w:rPr>
          <w:rFonts w:ascii="Meiryo UI" w:eastAsia="Meiryo UI" w:hAnsi="Meiryo UI" w:hint="eastAsia"/>
        </w:rPr>
        <w:t>決定基準により得られた各項目の得点の合計「総合</w:t>
      </w:r>
      <w:bookmarkStart w:id="2" w:name="_GoBack"/>
      <w:bookmarkEnd w:id="2"/>
      <w:r w:rsidRPr="008828EB">
        <w:rPr>
          <w:rFonts w:ascii="Meiryo UI" w:eastAsia="Meiryo UI" w:hAnsi="Meiryo UI" w:hint="eastAsia"/>
        </w:rPr>
        <w:t>評価点」が最も高い者が２人以上あるときは、「技術点」が高いものを</w:t>
      </w:r>
      <w:r w:rsidR="00F37D99">
        <w:rPr>
          <w:rFonts w:ascii="Meiryo UI" w:eastAsia="Meiryo UI" w:hAnsi="Meiryo UI" w:hint="eastAsia"/>
        </w:rPr>
        <w:t>第一優先交渉権者</w:t>
      </w:r>
      <w:r w:rsidRPr="008828EB">
        <w:rPr>
          <w:rFonts w:ascii="Meiryo UI" w:eastAsia="Meiryo UI" w:hAnsi="Meiryo UI" w:hint="eastAsia"/>
        </w:rPr>
        <w:t>とする。</w:t>
      </w:r>
    </w:p>
    <w:p w14:paraId="63271B0F" w14:textId="77777777" w:rsidR="00BE4B12" w:rsidRPr="008828EB" w:rsidRDefault="0000328B" w:rsidP="0000328B">
      <w:pPr>
        <w:rPr>
          <w:rFonts w:ascii="Meiryo UI" w:eastAsia="Meiryo UI" w:hAnsi="Meiryo UI"/>
        </w:rPr>
      </w:pPr>
      <w:r w:rsidRPr="008828EB">
        <w:rPr>
          <w:rFonts w:ascii="Meiryo UI" w:eastAsia="Meiryo UI" w:hAnsi="Meiryo UI"/>
        </w:rPr>
        <w:br w:type="page"/>
      </w:r>
    </w:p>
    <w:p w14:paraId="6E45F0AE" w14:textId="77777777" w:rsidR="00FE5B3B" w:rsidRPr="008828EB" w:rsidRDefault="00FE5B3B" w:rsidP="00FE5B3B">
      <w:pPr>
        <w:pStyle w:val="1"/>
        <w:rPr>
          <w:rFonts w:ascii="Meiryo UI" w:eastAsia="Meiryo UI" w:hAnsi="Meiryo UI"/>
        </w:rPr>
      </w:pPr>
      <w:bookmarkStart w:id="3" w:name="_Toc190931709"/>
      <w:r w:rsidRPr="008828EB">
        <w:rPr>
          <w:rFonts w:ascii="Meiryo UI" w:eastAsia="Meiryo UI" w:hAnsi="Meiryo UI" w:hint="eastAsia"/>
          <w:lang w:eastAsia="ja-JP"/>
        </w:rPr>
        <w:t>２</w:t>
      </w:r>
      <w:r w:rsidRPr="008828EB">
        <w:rPr>
          <w:rFonts w:ascii="Meiryo UI" w:eastAsia="Meiryo UI" w:hAnsi="Meiryo UI" w:hint="eastAsia"/>
        </w:rPr>
        <w:t xml:space="preserve">　</w:t>
      </w:r>
      <w:r w:rsidRPr="008828EB">
        <w:rPr>
          <w:rFonts w:ascii="Meiryo UI" w:eastAsia="Meiryo UI" w:hAnsi="Meiryo UI" w:hint="eastAsia"/>
          <w:lang w:eastAsia="ja-JP"/>
        </w:rPr>
        <w:t>総合評価の配点</w:t>
      </w:r>
      <w:bookmarkEnd w:id="3"/>
    </w:p>
    <w:p w14:paraId="0C2F2D8A" w14:textId="5C13E908" w:rsidR="00174798" w:rsidRPr="00AE7FDD" w:rsidRDefault="004A28C4" w:rsidP="004A28C4">
      <w:pPr>
        <w:pStyle w:val="22"/>
        <w:numPr>
          <w:ilvl w:val="0"/>
          <w:numId w:val="0"/>
        </w:numPr>
        <w:ind w:left="851" w:hanging="567"/>
        <w:rPr>
          <w:rFonts w:ascii="Meiryo UI" w:eastAsia="Meiryo UI" w:hAnsi="Meiryo UI"/>
        </w:rPr>
      </w:pPr>
      <w:bookmarkStart w:id="4" w:name="_Toc190931710"/>
      <w:r w:rsidRPr="008828EB">
        <w:rPr>
          <w:rFonts w:ascii="Meiryo UI" w:eastAsia="Meiryo UI" w:hAnsi="Meiryo UI" w:hint="eastAsia"/>
          <w:lang w:eastAsia="ja-JP"/>
        </w:rPr>
        <w:t>（１</w:t>
      </w:r>
      <w:r w:rsidRPr="00AE7FDD">
        <w:rPr>
          <w:rFonts w:ascii="Meiryo UI" w:eastAsia="Meiryo UI" w:hAnsi="Meiryo UI" w:hint="eastAsia"/>
          <w:lang w:eastAsia="ja-JP"/>
        </w:rPr>
        <w:t>）</w:t>
      </w:r>
      <w:proofErr w:type="spellStart"/>
      <w:r w:rsidRPr="00AE7FDD">
        <w:rPr>
          <w:rFonts w:ascii="Meiryo UI" w:eastAsia="Meiryo UI" w:hAnsi="Meiryo UI" w:hint="eastAsia"/>
        </w:rPr>
        <w:t>評価の方法及び</w:t>
      </w:r>
      <w:r w:rsidR="00115EAD" w:rsidRPr="00AE7FDD">
        <w:rPr>
          <w:rFonts w:ascii="Meiryo UI" w:eastAsia="Meiryo UI" w:hAnsi="Meiryo UI" w:hint="eastAsia"/>
          <w:b/>
          <w:lang w:eastAsia="ja-JP"/>
        </w:rPr>
        <w:t>第一優先</w:t>
      </w:r>
      <w:r w:rsidR="00F37D99">
        <w:rPr>
          <w:rFonts w:ascii="Meiryo UI" w:eastAsia="Meiryo UI" w:hAnsi="Meiryo UI" w:hint="eastAsia"/>
          <w:b/>
          <w:lang w:eastAsia="ja-JP"/>
        </w:rPr>
        <w:t>交渉</w:t>
      </w:r>
      <w:r w:rsidR="00115EAD" w:rsidRPr="00AE7FDD">
        <w:rPr>
          <w:rFonts w:ascii="Meiryo UI" w:eastAsia="Meiryo UI" w:hAnsi="Meiryo UI" w:hint="eastAsia"/>
          <w:b/>
          <w:lang w:eastAsia="ja-JP"/>
        </w:rPr>
        <w:t>権</w:t>
      </w:r>
      <w:r w:rsidR="00F37D99">
        <w:rPr>
          <w:rFonts w:ascii="Meiryo UI" w:eastAsia="Meiryo UI" w:hAnsi="Meiryo UI" w:hint="eastAsia"/>
          <w:b/>
          <w:lang w:eastAsia="ja-JP"/>
        </w:rPr>
        <w:t>者</w:t>
      </w:r>
      <w:r w:rsidRPr="00AE7FDD">
        <w:rPr>
          <w:rFonts w:ascii="Meiryo UI" w:eastAsia="Meiryo UI" w:hAnsi="Meiryo UI" w:hint="eastAsia"/>
        </w:rPr>
        <w:t>の決定方法</w:t>
      </w:r>
      <w:bookmarkEnd w:id="4"/>
      <w:proofErr w:type="spellEnd"/>
    </w:p>
    <w:p w14:paraId="08F2B105" w14:textId="4B8B8F37" w:rsidR="00E77F74" w:rsidRPr="00AE7FDD" w:rsidRDefault="00333FF6" w:rsidP="00E77F74">
      <w:pPr>
        <w:pStyle w:val="3"/>
        <w:rPr>
          <w:rFonts w:ascii="Meiryo UI" w:eastAsia="Meiryo UI" w:hAnsi="Meiryo UI"/>
        </w:rPr>
      </w:pPr>
      <w:r w:rsidRPr="00AE7FDD">
        <w:rPr>
          <w:rFonts w:ascii="Meiryo UI" w:eastAsia="Meiryo UI" w:hAnsi="Meiryo UI" w:hint="eastAsia"/>
        </w:rPr>
        <w:t>「</w:t>
      </w:r>
      <w:proofErr w:type="spellStart"/>
      <w:r w:rsidR="00FE5B3B" w:rsidRPr="00AE7FDD">
        <w:rPr>
          <w:rFonts w:ascii="Meiryo UI" w:eastAsia="Meiryo UI" w:hAnsi="Meiryo UI" w:hint="eastAsia"/>
          <w:lang w:eastAsia="ja-JP"/>
        </w:rPr>
        <w:t>技術</w:t>
      </w:r>
      <w:r w:rsidRPr="00AE7FDD">
        <w:rPr>
          <w:rFonts w:ascii="Meiryo UI" w:eastAsia="Meiryo UI" w:hAnsi="Meiryo UI" w:hint="eastAsia"/>
        </w:rPr>
        <w:t>点」と「</w:t>
      </w:r>
      <w:r w:rsidR="00FE5B3B" w:rsidRPr="00AE7FDD">
        <w:rPr>
          <w:rFonts w:ascii="Meiryo UI" w:eastAsia="Meiryo UI" w:hAnsi="Meiryo UI" w:hint="eastAsia"/>
          <w:lang w:eastAsia="ja-JP"/>
        </w:rPr>
        <w:t>価格</w:t>
      </w:r>
      <w:proofErr w:type="spellEnd"/>
      <w:r w:rsidRPr="00AE7FDD">
        <w:rPr>
          <w:rFonts w:ascii="Meiryo UI" w:eastAsia="Meiryo UI" w:hAnsi="Meiryo UI" w:hint="eastAsia"/>
        </w:rPr>
        <w:t>点」の得点配分は、</w:t>
      </w:r>
      <w:r w:rsidR="00E77F74" w:rsidRPr="00AE7FDD">
        <w:rPr>
          <w:rFonts w:ascii="Meiryo UI" w:eastAsia="Meiryo UI" w:hAnsi="Meiryo UI" w:hint="eastAsia"/>
        </w:rPr>
        <w:t>それぞれ</w:t>
      </w:r>
      <w:r w:rsidR="008321BB" w:rsidRPr="00AE7FDD">
        <w:rPr>
          <w:rFonts w:ascii="Meiryo UI" w:eastAsia="Meiryo UI" w:hAnsi="Meiryo UI" w:hint="eastAsia"/>
          <w:b/>
          <w:lang w:eastAsia="ja-JP"/>
        </w:rPr>
        <w:t>7</w:t>
      </w:r>
      <w:r w:rsidRPr="00AE7FDD">
        <w:rPr>
          <w:rFonts w:ascii="Meiryo UI" w:eastAsia="Meiryo UI" w:hAnsi="Meiryo UI" w:hint="eastAsia"/>
          <w:b/>
        </w:rPr>
        <w:t>００</w:t>
      </w:r>
      <w:r w:rsidRPr="00AE7FDD">
        <w:rPr>
          <w:rFonts w:ascii="Meiryo UI" w:eastAsia="Meiryo UI" w:hAnsi="Meiryo UI" w:hint="eastAsia"/>
        </w:rPr>
        <w:t>点満点、</w:t>
      </w:r>
      <w:r w:rsidR="008321BB" w:rsidRPr="00AE7FDD">
        <w:rPr>
          <w:rFonts w:ascii="Meiryo UI" w:eastAsia="Meiryo UI" w:hAnsi="Meiryo UI" w:hint="eastAsia"/>
          <w:b/>
          <w:lang w:eastAsia="ja-JP"/>
        </w:rPr>
        <w:t>3</w:t>
      </w:r>
      <w:r w:rsidR="00E77F74" w:rsidRPr="00AE7FDD">
        <w:rPr>
          <w:rFonts w:ascii="Meiryo UI" w:eastAsia="Meiryo UI" w:hAnsi="Meiryo UI" w:hint="eastAsia"/>
          <w:b/>
        </w:rPr>
        <w:t>００</w:t>
      </w:r>
      <w:r w:rsidR="00E77F74" w:rsidRPr="00AE7FDD">
        <w:rPr>
          <w:rFonts w:ascii="Meiryo UI" w:eastAsia="Meiryo UI" w:hAnsi="Meiryo UI" w:hint="eastAsia"/>
        </w:rPr>
        <w:t>点満点、合計</w:t>
      </w:r>
      <w:r w:rsidR="009366E3" w:rsidRPr="00AE7FDD">
        <w:rPr>
          <w:rFonts w:ascii="Meiryo UI" w:eastAsia="Meiryo UI" w:hAnsi="Meiryo UI" w:hint="eastAsia"/>
          <w:b/>
          <w:lang w:eastAsia="ja-JP"/>
        </w:rPr>
        <w:t>１</w:t>
      </w:r>
      <w:r w:rsidR="00B12999" w:rsidRPr="00AE7FDD">
        <w:rPr>
          <w:rFonts w:ascii="Meiryo UI" w:eastAsia="Meiryo UI" w:hAnsi="Meiryo UI" w:hint="eastAsia"/>
          <w:b/>
        </w:rPr>
        <w:t>,</w:t>
      </w:r>
      <w:r w:rsidR="004A7070" w:rsidRPr="00AE7FDD">
        <w:rPr>
          <w:rFonts w:ascii="Meiryo UI" w:eastAsia="Meiryo UI" w:hAnsi="Meiryo UI" w:hint="eastAsia"/>
          <w:b/>
          <w:lang w:eastAsia="ja-JP"/>
        </w:rPr>
        <w:t>０</w:t>
      </w:r>
      <w:r w:rsidR="00E77F74" w:rsidRPr="00AE7FDD">
        <w:rPr>
          <w:rFonts w:ascii="Meiryo UI" w:eastAsia="Meiryo UI" w:hAnsi="Meiryo UI" w:hint="eastAsia"/>
          <w:b/>
        </w:rPr>
        <w:t>００</w:t>
      </w:r>
      <w:r w:rsidR="00E77F74" w:rsidRPr="00AE7FDD">
        <w:rPr>
          <w:rFonts w:ascii="Meiryo UI" w:eastAsia="Meiryo UI" w:hAnsi="Meiryo UI" w:hint="eastAsia"/>
        </w:rPr>
        <w:t>点満点とする。</w:t>
      </w:r>
    </w:p>
    <w:p w14:paraId="617DD4E5" w14:textId="77777777" w:rsidR="00E77F74" w:rsidRPr="008828EB" w:rsidRDefault="00E77F74" w:rsidP="00E77F74">
      <w:pPr>
        <w:pStyle w:val="3"/>
        <w:rPr>
          <w:rFonts w:ascii="Meiryo UI" w:eastAsia="Meiryo UI" w:hAnsi="Meiryo UI"/>
          <w:lang w:eastAsia="ja-JP"/>
        </w:rPr>
      </w:pPr>
      <w:proofErr w:type="spellStart"/>
      <w:r w:rsidRPr="008828EB">
        <w:rPr>
          <w:rFonts w:ascii="Meiryo UI" w:eastAsia="Meiryo UI" w:hAnsi="Meiryo UI" w:hint="eastAsia"/>
        </w:rPr>
        <w:t>評価要件毎の配点は以下のとおり</w:t>
      </w:r>
      <w:proofErr w:type="spellEnd"/>
      <w:r w:rsidRPr="008828EB">
        <w:rPr>
          <w:rFonts w:ascii="Meiryo UI" w:eastAsia="Meiryo UI" w:hAnsi="Meiryo UI" w:hint="eastAsia"/>
        </w:rPr>
        <w:t>。</w:t>
      </w:r>
    </w:p>
    <w:p w14:paraId="335D4B5B" w14:textId="77777777" w:rsidR="00333FF6" w:rsidRPr="008828EB" w:rsidRDefault="00333FF6" w:rsidP="00E77F74">
      <w:pPr>
        <w:pStyle w:val="3"/>
        <w:rPr>
          <w:rFonts w:ascii="Meiryo UI" w:eastAsia="Meiryo UI" w:hAnsi="Meiryo UI"/>
          <w:lang w:eastAsia="ja-JP"/>
        </w:rPr>
      </w:pPr>
    </w:p>
    <w:p w14:paraId="1D20A6B2" w14:textId="5A71FBB5" w:rsidR="00E77F74" w:rsidRPr="008828EB" w:rsidRDefault="00E77F74" w:rsidP="008A384A">
      <w:pPr>
        <w:pStyle w:val="3"/>
        <w:ind w:leftChars="0" w:left="0" w:rightChars="-320" w:right="-672" w:firstLineChars="200" w:firstLine="420"/>
        <w:rPr>
          <w:rFonts w:ascii="Meiryo UI" w:eastAsia="Meiryo UI" w:hAnsi="Meiryo UI"/>
          <w:lang w:eastAsia="ja-JP"/>
        </w:rPr>
      </w:pPr>
      <w:r w:rsidRPr="008828EB">
        <w:rPr>
          <w:rFonts w:ascii="Meiryo UI" w:eastAsia="Meiryo UI" w:hAnsi="Meiryo UI" w:hint="eastAsia"/>
        </w:rPr>
        <w:t>【</w:t>
      </w:r>
      <w:proofErr w:type="spellStart"/>
      <w:r w:rsidRPr="008828EB">
        <w:rPr>
          <w:rFonts w:ascii="Meiryo UI" w:eastAsia="Meiryo UI" w:hAnsi="Meiryo UI" w:hint="eastAsia"/>
        </w:rPr>
        <w:t>配点表</w:t>
      </w:r>
      <w:proofErr w:type="spellEnd"/>
      <w:r w:rsidRPr="008828EB">
        <w:rPr>
          <w:rFonts w:ascii="Meiryo UI" w:eastAsia="Meiryo UI" w:hAnsi="Meiryo UI" w:hint="eastAsia"/>
        </w:rPr>
        <w:t xml:space="preserve">　表１】</w:t>
      </w:r>
      <w:r w:rsidR="00727E1B" w:rsidRPr="008828EB">
        <w:rPr>
          <w:rFonts w:ascii="Meiryo UI" w:eastAsia="Meiryo UI" w:hAnsi="Meiryo UI" w:hint="eastAsia"/>
          <w:lang w:eastAsia="ja-JP"/>
        </w:rPr>
        <w:tab/>
      </w:r>
      <w:r w:rsidR="00727E1B" w:rsidRPr="008828EB">
        <w:rPr>
          <w:rFonts w:ascii="Meiryo UI" w:eastAsia="Meiryo UI" w:hAnsi="Meiryo UI" w:hint="eastAsia"/>
          <w:lang w:eastAsia="ja-JP"/>
        </w:rPr>
        <w:tab/>
      </w:r>
      <w:r w:rsidR="00727E1B" w:rsidRPr="008828EB">
        <w:rPr>
          <w:rFonts w:ascii="Meiryo UI" w:eastAsia="Meiryo UI" w:hAnsi="Meiryo UI" w:hint="eastAsia"/>
          <w:lang w:eastAsia="ja-JP"/>
        </w:rPr>
        <w:tab/>
      </w:r>
      <w:r w:rsidR="00727E1B" w:rsidRPr="008828EB">
        <w:rPr>
          <w:rFonts w:ascii="Meiryo UI" w:eastAsia="Meiryo UI" w:hAnsi="Meiryo UI" w:hint="eastAsia"/>
          <w:lang w:eastAsia="ja-JP"/>
        </w:rPr>
        <w:tab/>
      </w:r>
      <w:r w:rsidR="00727E1B" w:rsidRPr="008828EB">
        <w:rPr>
          <w:rFonts w:ascii="Meiryo UI" w:eastAsia="Meiryo UI" w:hAnsi="Meiryo UI" w:hint="eastAsia"/>
          <w:lang w:eastAsia="ja-JP"/>
        </w:rPr>
        <w:tab/>
      </w:r>
      <w:r w:rsidR="00727E1B" w:rsidRPr="008828EB">
        <w:rPr>
          <w:rFonts w:ascii="Meiryo UI" w:eastAsia="Meiryo UI" w:hAnsi="Meiryo UI" w:hint="eastAsia"/>
          <w:lang w:eastAsia="ja-JP"/>
        </w:rPr>
        <w:tab/>
      </w:r>
      <w:r w:rsidR="00727E1B" w:rsidRPr="008828EB">
        <w:rPr>
          <w:rFonts w:ascii="Meiryo UI" w:eastAsia="Meiryo UI" w:hAnsi="Meiryo UI" w:hint="eastAsia"/>
          <w:lang w:eastAsia="ja-JP"/>
        </w:rPr>
        <w:tab/>
      </w:r>
    </w:p>
    <w:tbl>
      <w:tblPr>
        <w:tblpPr w:leftFromText="142" w:rightFromText="142" w:vertAnchor="text" w:horzAnchor="margin" w:tblpX="589" w:tblpY="182"/>
        <w:tblW w:w="85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2360"/>
        <w:gridCol w:w="1416"/>
        <w:gridCol w:w="1416"/>
        <w:gridCol w:w="1416"/>
      </w:tblGrid>
      <w:tr w:rsidR="00E77F74" w:rsidRPr="008828EB" w14:paraId="71EEDA69" w14:textId="77777777" w:rsidTr="00E77F74">
        <w:trPr>
          <w:cantSplit/>
          <w:trHeight w:val="138"/>
        </w:trPr>
        <w:tc>
          <w:tcPr>
            <w:tcW w:w="1987" w:type="dxa"/>
            <w:vMerge w:val="restar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A7BCD4" w14:textId="77777777" w:rsidR="00E77F74" w:rsidRPr="008828EB" w:rsidRDefault="00E77F74" w:rsidP="00E77F74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28EB">
              <w:rPr>
                <w:rFonts w:ascii="Meiryo UI" w:eastAsia="Meiryo UI" w:hAnsi="Meiryo UI" w:hint="eastAsia"/>
                <w:sz w:val="20"/>
                <w:szCs w:val="20"/>
              </w:rPr>
              <w:t>提案</w:t>
            </w:r>
            <w:r w:rsidR="00FE5B3B" w:rsidRPr="008828EB">
              <w:rPr>
                <w:rFonts w:ascii="Meiryo UI" w:eastAsia="Meiryo UI" w:hAnsi="Meiryo UI" w:hint="eastAsia"/>
                <w:sz w:val="20"/>
                <w:szCs w:val="20"/>
              </w:rPr>
              <w:t>項目</w:t>
            </w:r>
          </w:p>
        </w:tc>
        <w:tc>
          <w:tcPr>
            <w:tcW w:w="2360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03D367" w14:textId="77777777" w:rsidR="00E77F74" w:rsidRPr="008828EB" w:rsidRDefault="00E77F74" w:rsidP="00E77F7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828EB">
              <w:rPr>
                <w:rFonts w:ascii="Meiryo UI" w:eastAsia="Meiryo UI" w:hAnsi="Meiryo UI" w:hint="eastAsia"/>
                <w:sz w:val="20"/>
                <w:szCs w:val="20"/>
              </w:rPr>
              <w:t>評価項目</w:t>
            </w:r>
          </w:p>
        </w:tc>
        <w:tc>
          <w:tcPr>
            <w:tcW w:w="2832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BD1EDB5" w14:textId="77777777" w:rsidR="00E77F74" w:rsidRPr="008828EB" w:rsidRDefault="00FE5B3B" w:rsidP="00E77F7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828EB">
              <w:rPr>
                <w:rFonts w:ascii="Meiryo UI" w:eastAsia="Meiryo UI" w:hAnsi="Meiryo UI" w:hint="eastAsia"/>
                <w:sz w:val="20"/>
                <w:szCs w:val="20"/>
              </w:rPr>
              <w:t>技術</w:t>
            </w:r>
            <w:r w:rsidR="00E77F74" w:rsidRPr="008828EB">
              <w:rPr>
                <w:rFonts w:ascii="Meiryo UI" w:eastAsia="Meiryo UI" w:hAnsi="Meiryo UI" w:hint="eastAsia"/>
                <w:sz w:val="20"/>
                <w:szCs w:val="20"/>
              </w:rPr>
              <w:t>点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992A0C" w14:textId="77777777" w:rsidR="00E77F74" w:rsidRPr="008828EB" w:rsidRDefault="00E77F74" w:rsidP="00E77F7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828EB">
              <w:rPr>
                <w:rFonts w:ascii="Meiryo UI" w:eastAsia="Meiryo UI" w:hAnsi="Meiryo UI" w:hint="eastAsia"/>
                <w:sz w:val="20"/>
                <w:szCs w:val="20"/>
              </w:rPr>
              <w:t>価格点</w:t>
            </w:r>
          </w:p>
        </w:tc>
      </w:tr>
      <w:tr w:rsidR="00E77F74" w:rsidRPr="008828EB" w14:paraId="48F407BF" w14:textId="77777777" w:rsidTr="00F04B83">
        <w:trPr>
          <w:cantSplit/>
          <w:trHeight w:val="70"/>
        </w:trPr>
        <w:tc>
          <w:tcPr>
            <w:tcW w:w="1987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3DD5FE" w14:textId="77777777" w:rsidR="00E77F74" w:rsidRPr="008828EB" w:rsidRDefault="00E77F74" w:rsidP="00E77F7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476830" w14:textId="77777777" w:rsidR="00E77F74" w:rsidRPr="008828EB" w:rsidRDefault="00E77F74" w:rsidP="00E77F7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C74B71B" w14:textId="77777777" w:rsidR="00E77F74" w:rsidRPr="008828EB" w:rsidRDefault="00E77F74" w:rsidP="00E77F7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828EB">
              <w:rPr>
                <w:rFonts w:ascii="Meiryo UI" w:eastAsia="Meiryo UI" w:hAnsi="Meiryo UI" w:hint="eastAsia"/>
                <w:sz w:val="20"/>
                <w:szCs w:val="20"/>
              </w:rPr>
              <w:t>客観的評価</w:t>
            </w: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4A14D17" w14:textId="77777777" w:rsidR="00E77F74" w:rsidRPr="008828EB" w:rsidRDefault="00E77F74" w:rsidP="00E77F7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828EB">
              <w:rPr>
                <w:rFonts w:ascii="Meiryo UI" w:eastAsia="Meiryo UI" w:hAnsi="Meiryo UI" w:hint="eastAsia"/>
                <w:sz w:val="20"/>
                <w:szCs w:val="20"/>
              </w:rPr>
              <w:t>主観的評価</w:t>
            </w:r>
          </w:p>
        </w:tc>
        <w:tc>
          <w:tcPr>
            <w:tcW w:w="141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7B1753BA" w14:textId="77777777" w:rsidR="00E77F74" w:rsidRPr="008828EB" w:rsidRDefault="00E77F74" w:rsidP="00E77F7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F04B83" w:rsidRPr="008828EB" w14:paraId="1E145398" w14:textId="77777777" w:rsidTr="00F04B83">
        <w:trPr>
          <w:trHeight w:val="70"/>
        </w:trPr>
        <w:tc>
          <w:tcPr>
            <w:tcW w:w="1987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A09EB" w14:textId="77777777" w:rsidR="00F04B83" w:rsidRPr="008828EB" w:rsidRDefault="00F04B83" w:rsidP="00F04B8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28EB">
              <w:rPr>
                <w:rFonts w:ascii="Meiryo UI" w:eastAsia="Meiryo UI" w:hAnsi="Meiryo UI" w:hint="eastAsia"/>
                <w:sz w:val="20"/>
              </w:rPr>
              <w:t>企画提案</w:t>
            </w:r>
            <w:r w:rsidR="00FE5B3B" w:rsidRPr="008828EB">
              <w:rPr>
                <w:rFonts w:ascii="Meiryo UI" w:eastAsia="Meiryo UI" w:hAnsi="Meiryo UI" w:hint="eastAsia"/>
                <w:sz w:val="20"/>
              </w:rPr>
              <w:t>、およびプレゼンテーション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BB6CEA" w14:textId="77777777" w:rsidR="00F04B83" w:rsidRPr="008828EB" w:rsidRDefault="00BB505F" w:rsidP="009366E3">
            <w:pPr>
              <w:numPr>
                <w:ilvl w:val="0"/>
                <w:numId w:val="13"/>
              </w:numPr>
              <w:jc w:val="left"/>
              <w:rPr>
                <w:rFonts w:ascii="Meiryo UI" w:eastAsia="Meiryo UI" w:hAnsi="Meiryo UI"/>
                <w:sz w:val="20"/>
              </w:rPr>
            </w:pPr>
            <w:r w:rsidRPr="008828EB">
              <w:rPr>
                <w:rFonts w:ascii="Meiryo UI" w:eastAsia="Meiryo UI" w:hAnsi="Meiryo UI" w:hint="eastAsia"/>
                <w:sz w:val="20"/>
              </w:rPr>
              <w:t>企</w:t>
            </w:r>
            <w:r w:rsidR="00D31646" w:rsidRPr="008828EB">
              <w:rPr>
                <w:rFonts w:ascii="Meiryo UI" w:eastAsia="Meiryo UI" w:hAnsi="Meiryo UI" w:hint="eastAsia"/>
                <w:sz w:val="20"/>
              </w:rPr>
              <w:t>画</w:t>
            </w:r>
            <w:r w:rsidR="00F04B83" w:rsidRPr="008828EB">
              <w:rPr>
                <w:rFonts w:ascii="Meiryo UI" w:eastAsia="Meiryo UI" w:hAnsi="Meiryo UI" w:hint="eastAsia"/>
                <w:sz w:val="20"/>
              </w:rPr>
              <w:t>提案要件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E201A" w14:textId="77777777" w:rsidR="00F04B83" w:rsidRPr="008828EB" w:rsidRDefault="00F04B83" w:rsidP="00F04B8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28EB">
              <w:rPr>
                <w:rFonts w:ascii="Meiryo UI" w:eastAsia="Meiryo UI" w:hAnsi="Meiryo UI" w:hint="eastAsia"/>
                <w:sz w:val="20"/>
              </w:rPr>
              <w:t>－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27026" w14:textId="33C430BA" w:rsidR="00F04B83" w:rsidRPr="008828EB" w:rsidRDefault="008321BB" w:rsidP="00F04B83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３０</w:t>
            </w:r>
            <w:r w:rsidR="00F04B83" w:rsidRPr="008828EB">
              <w:rPr>
                <w:rFonts w:ascii="Meiryo UI" w:eastAsia="Meiryo UI" w:hAnsi="Meiryo UI" w:hint="eastAsia"/>
                <w:sz w:val="20"/>
              </w:rPr>
              <w:t>０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050818" w14:textId="77777777" w:rsidR="00F04B83" w:rsidRPr="008828EB" w:rsidRDefault="00F04B83" w:rsidP="00F04B8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28EB">
              <w:rPr>
                <w:rFonts w:ascii="Meiryo UI" w:eastAsia="Meiryo UI" w:hAnsi="Meiryo UI" w:hint="eastAsia"/>
                <w:sz w:val="20"/>
              </w:rPr>
              <w:t>－</w:t>
            </w:r>
          </w:p>
        </w:tc>
      </w:tr>
      <w:tr w:rsidR="00DF1C42" w:rsidRPr="008828EB" w14:paraId="52EEE7D0" w14:textId="77777777" w:rsidTr="008D57D4">
        <w:trPr>
          <w:trHeight w:val="70"/>
        </w:trPr>
        <w:tc>
          <w:tcPr>
            <w:tcW w:w="198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7AC0A" w14:textId="77777777" w:rsidR="00DF1C42" w:rsidRPr="008828EB" w:rsidRDefault="00DF1C42" w:rsidP="00F04B8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28EB">
              <w:rPr>
                <w:rFonts w:ascii="Meiryo UI" w:eastAsia="Meiryo UI" w:hAnsi="Meiryo UI" w:hint="eastAsia"/>
                <w:sz w:val="20"/>
              </w:rPr>
              <w:t>システム</w:t>
            </w:r>
          </w:p>
          <w:p w14:paraId="48EFA97D" w14:textId="77777777" w:rsidR="00DF1C42" w:rsidRPr="008828EB" w:rsidRDefault="00DF1C42" w:rsidP="00EB0E5C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28EB">
              <w:rPr>
                <w:rFonts w:ascii="Meiryo UI" w:eastAsia="Meiryo UI" w:hAnsi="Meiryo UI" w:hint="eastAsia"/>
                <w:sz w:val="20"/>
              </w:rPr>
              <w:t>機能仕様書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46008B" w14:textId="77777777" w:rsidR="00DF1C42" w:rsidRPr="008828EB" w:rsidRDefault="00DF1C42" w:rsidP="009366E3">
            <w:pPr>
              <w:numPr>
                <w:ilvl w:val="0"/>
                <w:numId w:val="13"/>
              </w:numPr>
              <w:jc w:val="left"/>
              <w:rPr>
                <w:rFonts w:ascii="Meiryo UI" w:eastAsia="Meiryo UI" w:hAnsi="Meiryo UI"/>
                <w:sz w:val="20"/>
              </w:rPr>
            </w:pPr>
            <w:r w:rsidRPr="008828EB">
              <w:rPr>
                <w:rFonts w:ascii="Meiryo UI" w:eastAsia="Meiryo UI" w:hAnsi="Meiryo UI" w:hint="eastAsia"/>
                <w:sz w:val="20"/>
              </w:rPr>
              <w:t>基本要件</w:t>
            </w:r>
          </w:p>
        </w:tc>
        <w:tc>
          <w:tcPr>
            <w:tcW w:w="141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FB00E" w14:textId="3B38F2F4" w:rsidR="00DF1C42" w:rsidRPr="008828EB" w:rsidRDefault="000E3150" w:rsidP="00F04B83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１００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207F1" w14:textId="77777777" w:rsidR="00DF1C42" w:rsidRPr="008828EB" w:rsidRDefault="00DF1C42" w:rsidP="00F04B8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28EB">
              <w:rPr>
                <w:rFonts w:ascii="Meiryo UI" w:eastAsia="Meiryo UI" w:hAnsi="Meiryo UI" w:hint="eastAsia"/>
                <w:sz w:val="20"/>
              </w:rPr>
              <w:t>－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BD76FF5" w14:textId="77777777" w:rsidR="00DF1C42" w:rsidRPr="008828EB" w:rsidRDefault="00DF1C42" w:rsidP="00F04B8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28EB">
              <w:rPr>
                <w:rFonts w:ascii="Meiryo UI" w:eastAsia="Meiryo UI" w:hAnsi="Meiryo UI" w:hint="eastAsia"/>
                <w:sz w:val="20"/>
              </w:rPr>
              <w:t>－</w:t>
            </w:r>
          </w:p>
        </w:tc>
      </w:tr>
      <w:tr w:rsidR="00DF1C42" w:rsidRPr="008828EB" w14:paraId="58CA9099" w14:textId="77777777" w:rsidTr="008D57D4">
        <w:trPr>
          <w:trHeight w:val="70"/>
        </w:trPr>
        <w:tc>
          <w:tcPr>
            <w:tcW w:w="198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240004A" w14:textId="77777777" w:rsidR="00DF1C42" w:rsidRPr="008828EB" w:rsidRDefault="00DF1C42" w:rsidP="00F04B83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57D5AC" w14:textId="77777777" w:rsidR="00DF1C42" w:rsidRPr="008828EB" w:rsidRDefault="00DF1C42" w:rsidP="009366E3">
            <w:pPr>
              <w:numPr>
                <w:ilvl w:val="0"/>
                <w:numId w:val="13"/>
              </w:numPr>
              <w:jc w:val="left"/>
              <w:rPr>
                <w:rFonts w:ascii="Meiryo UI" w:eastAsia="Meiryo UI" w:hAnsi="Meiryo UI"/>
                <w:sz w:val="20"/>
              </w:rPr>
            </w:pPr>
            <w:r w:rsidRPr="008828EB">
              <w:rPr>
                <w:rFonts w:ascii="Meiryo UI" w:eastAsia="Meiryo UI" w:hAnsi="Meiryo UI" w:hint="eastAsia"/>
                <w:sz w:val="20"/>
              </w:rPr>
              <w:t>ソフトウェア要件</w:t>
            </w:r>
          </w:p>
        </w:tc>
        <w:tc>
          <w:tcPr>
            <w:tcW w:w="1416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30AD0991" w14:textId="7F63C433" w:rsidR="00DF1C42" w:rsidRPr="008828EB" w:rsidRDefault="008321BB" w:rsidP="00C02D9D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３０</w:t>
            </w:r>
            <w:r w:rsidR="0054718F">
              <w:rPr>
                <w:rFonts w:ascii="Meiryo UI" w:eastAsia="Meiryo UI" w:hAnsi="Meiryo UI" w:hint="eastAsia"/>
                <w:sz w:val="20"/>
              </w:rPr>
              <w:t>０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54D098" w14:textId="77777777" w:rsidR="00DF1C42" w:rsidRPr="008828EB" w:rsidRDefault="00DF1C42" w:rsidP="00F04B8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28EB">
              <w:rPr>
                <w:rFonts w:ascii="Meiryo UI" w:eastAsia="Meiryo UI" w:hAnsi="Meiryo UI" w:hint="eastAsia"/>
                <w:sz w:val="20"/>
              </w:rPr>
              <w:t>－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5D35E04" w14:textId="77777777" w:rsidR="00DF1C42" w:rsidRPr="008828EB" w:rsidRDefault="00DF1C42" w:rsidP="00F04B8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28EB">
              <w:rPr>
                <w:rFonts w:ascii="Meiryo UI" w:eastAsia="Meiryo UI" w:hAnsi="Meiryo UI" w:hint="eastAsia"/>
                <w:sz w:val="20"/>
              </w:rPr>
              <w:t>－</w:t>
            </w:r>
          </w:p>
        </w:tc>
      </w:tr>
      <w:tr w:rsidR="001C42A9" w:rsidRPr="008828EB" w14:paraId="44B2A021" w14:textId="77777777" w:rsidTr="00F04B83">
        <w:tc>
          <w:tcPr>
            <w:tcW w:w="19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0B8B0" w14:textId="77777777" w:rsidR="001C42A9" w:rsidRPr="008828EB" w:rsidRDefault="001C42A9" w:rsidP="001C42A9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28EB">
              <w:rPr>
                <w:rFonts w:ascii="Meiryo UI" w:eastAsia="Meiryo UI" w:hAnsi="Meiryo UI" w:hint="eastAsia"/>
                <w:sz w:val="20"/>
              </w:rPr>
              <w:t>提案見積書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39EB30" w14:textId="77777777" w:rsidR="001C42A9" w:rsidRPr="008828EB" w:rsidRDefault="00BB505F" w:rsidP="009366E3">
            <w:pPr>
              <w:numPr>
                <w:ilvl w:val="0"/>
                <w:numId w:val="13"/>
              </w:numPr>
              <w:jc w:val="left"/>
              <w:rPr>
                <w:rFonts w:ascii="Meiryo UI" w:eastAsia="Meiryo UI" w:hAnsi="Meiryo UI"/>
                <w:sz w:val="20"/>
              </w:rPr>
            </w:pPr>
            <w:r w:rsidRPr="008828EB">
              <w:rPr>
                <w:rFonts w:ascii="Meiryo UI" w:eastAsia="Meiryo UI" w:hAnsi="Meiryo UI" w:hint="eastAsia"/>
                <w:sz w:val="20"/>
              </w:rPr>
              <w:t>見</w:t>
            </w:r>
            <w:r w:rsidR="001C42A9" w:rsidRPr="008828EB">
              <w:rPr>
                <w:rFonts w:ascii="Meiryo UI" w:eastAsia="Meiryo UI" w:hAnsi="Meiryo UI" w:hint="eastAsia"/>
                <w:sz w:val="20"/>
              </w:rPr>
              <w:t>積金額</w:t>
            </w:r>
          </w:p>
        </w:tc>
        <w:tc>
          <w:tcPr>
            <w:tcW w:w="141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07392" w14:textId="77777777" w:rsidR="001C42A9" w:rsidRPr="008828EB" w:rsidRDefault="001C42A9" w:rsidP="001C42A9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28EB">
              <w:rPr>
                <w:rFonts w:ascii="Meiryo UI" w:eastAsia="Meiryo UI" w:hAnsi="Meiryo UI" w:hint="eastAsia"/>
                <w:sz w:val="20"/>
              </w:rPr>
              <w:t>－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E676E" w14:textId="77777777" w:rsidR="001C42A9" w:rsidRPr="008828EB" w:rsidRDefault="001C42A9" w:rsidP="001C42A9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28EB">
              <w:rPr>
                <w:rFonts w:ascii="Meiryo UI" w:eastAsia="Meiryo UI" w:hAnsi="Meiryo UI" w:hint="eastAsia"/>
                <w:sz w:val="20"/>
              </w:rPr>
              <w:t>－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AB2B410" w14:textId="63A87B5C" w:rsidR="001C42A9" w:rsidRPr="008828EB" w:rsidRDefault="008321BB" w:rsidP="001C42A9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３</w:t>
            </w:r>
            <w:r w:rsidR="001C42A9" w:rsidRPr="008828EB">
              <w:rPr>
                <w:rFonts w:ascii="Meiryo UI" w:eastAsia="Meiryo UI" w:hAnsi="Meiryo UI" w:hint="eastAsia"/>
                <w:sz w:val="20"/>
              </w:rPr>
              <w:t>００</w:t>
            </w:r>
          </w:p>
        </w:tc>
      </w:tr>
      <w:tr w:rsidR="001C42A9" w:rsidRPr="008828EB" w14:paraId="7EA7D201" w14:textId="77777777" w:rsidTr="00F04B83">
        <w:tc>
          <w:tcPr>
            <w:tcW w:w="4347" w:type="dxa"/>
            <w:gridSpan w:val="2"/>
            <w:vMerge w:val="restart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14:paraId="13B5F56C" w14:textId="77777777" w:rsidR="001C42A9" w:rsidRPr="008828EB" w:rsidRDefault="001C42A9" w:rsidP="001C42A9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8828EB">
              <w:rPr>
                <w:rFonts w:ascii="Meiryo UI" w:eastAsia="Meiryo UI" w:hAnsi="Meiryo UI" w:hint="eastAsia"/>
              </w:rPr>
              <w:t>合　　　計</w:t>
            </w:r>
          </w:p>
        </w:tc>
        <w:tc>
          <w:tcPr>
            <w:tcW w:w="141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4E522" w14:textId="1305476F" w:rsidR="001C42A9" w:rsidRPr="008828EB" w:rsidRDefault="008321BB" w:rsidP="00C02D9D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４</w:t>
            </w:r>
            <w:r w:rsidR="008914C1" w:rsidRPr="008828EB">
              <w:rPr>
                <w:rFonts w:ascii="Meiryo UI" w:eastAsia="Meiryo UI" w:hAnsi="Meiryo UI" w:hint="eastAsia"/>
                <w:b/>
                <w:sz w:val="20"/>
              </w:rPr>
              <w:t>００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272C55" w14:textId="7F85405D" w:rsidR="001C42A9" w:rsidRPr="008828EB" w:rsidRDefault="008321BB" w:rsidP="008D71CA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３</w:t>
            </w:r>
            <w:r w:rsidR="008D71CA" w:rsidRPr="008828EB">
              <w:rPr>
                <w:rFonts w:ascii="Meiryo UI" w:eastAsia="Meiryo UI" w:hAnsi="Meiryo UI" w:hint="eastAsia"/>
                <w:b/>
                <w:sz w:val="20"/>
              </w:rPr>
              <w:t>０</w:t>
            </w:r>
            <w:r w:rsidR="001C42A9" w:rsidRPr="008828EB">
              <w:rPr>
                <w:rFonts w:ascii="Meiryo UI" w:eastAsia="Meiryo UI" w:hAnsi="Meiryo UI" w:hint="eastAsia"/>
                <w:b/>
                <w:sz w:val="20"/>
              </w:rPr>
              <w:t>０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EDC90B2" w14:textId="54A79289" w:rsidR="001C42A9" w:rsidRPr="008828EB" w:rsidRDefault="008321BB" w:rsidP="001C42A9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３</w:t>
            </w:r>
            <w:r w:rsidR="001C42A9" w:rsidRPr="008828EB">
              <w:rPr>
                <w:rFonts w:ascii="Meiryo UI" w:eastAsia="Meiryo UI" w:hAnsi="Meiryo UI" w:hint="eastAsia"/>
                <w:b/>
                <w:sz w:val="20"/>
              </w:rPr>
              <w:t>００</w:t>
            </w:r>
          </w:p>
        </w:tc>
      </w:tr>
      <w:tr w:rsidR="001C42A9" w:rsidRPr="008828EB" w14:paraId="0622AEA9" w14:textId="77777777" w:rsidTr="00F04B83">
        <w:tc>
          <w:tcPr>
            <w:tcW w:w="4347" w:type="dxa"/>
            <w:gridSpan w:val="2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07306C4C" w14:textId="77777777" w:rsidR="001C42A9" w:rsidRPr="008828EB" w:rsidRDefault="001C42A9" w:rsidP="001C42A9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2832" w:type="dxa"/>
            <w:gridSpan w:val="2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</w:tcPr>
          <w:p w14:paraId="67B763DE" w14:textId="2D58BF8D" w:rsidR="001C42A9" w:rsidRPr="008828EB" w:rsidRDefault="008321BB" w:rsidP="004A7070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７</w:t>
            </w:r>
            <w:r w:rsidR="001C42A9" w:rsidRPr="008828EB">
              <w:rPr>
                <w:rFonts w:ascii="Meiryo UI" w:eastAsia="Meiryo UI" w:hAnsi="Meiryo UI" w:hint="eastAsia"/>
                <w:b/>
                <w:sz w:val="20"/>
              </w:rPr>
              <w:t>００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017F27B3" w14:textId="16C2C8E7" w:rsidR="001C42A9" w:rsidRPr="008828EB" w:rsidRDefault="008321BB" w:rsidP="001C42A9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３</w:t>
            </w:r>
            <w:r w:rsidR="001C42A9" w:rsidRPr="008828EB">
              <w:rPr>
                <w:rFonts w:ascii="Meiryo UI" w:eastAsia="Meiryo UI" w:hAnsi="Meiryo UI" w:hint="eastAsia"/>
                <w:b/>
                <w:sz w:val="20"/>
              </w:rPr>
              <w:t>００</w:t>
            </w:r>
          </w:p>
        </w:tc>
      </w:tr>
    </w:tbl>
    <w:p w14:paraId="7B933873" w14:textId="5003D49F" w:rsidR="00E77F74" w:rsidRPr="008828EB" w:rsidRDefault="00E77F74" w:rsidP="00CB15B4">
      <w:pPr>
        <w:pStyle w:val="3"/>
        <w:ind w:firstLineChars="0" w:firstLine="0"/>
        <w:rPr>
          <w:rFonts w:ascii="Meiryo UI" w:eastAsia="Meiryo UI" w:hAnsi="Meiryo UI"/>
        </w:rPr>
      </w:pPr>
      <w:r w:rsidRPr="008828EB">
        <w:rPr>
          <w:rFonts w:ascii="Meiryo UI" w:eastAsia="Meiryo UI" w:hAnsi="Meiryo UI" w:hint="eastAsia"/>
        </w:rPr>
        <w:t>「</w:t>
      </w:r>
      <w:proofErr w:type="spellStart"/>
      <w:r w:rsidR="006A3BC7" w:rsidRPr="008828EB">
        <w:rPr>
          <w:rFonts w:ascii="Meiryo UI" w:eastAsia="Meiryo UI" w:hAnsi="Meiryo UI" w:hint="eastAsia"/>
          <w:lang w:eastAsia="ja-JP"/>
        </w:rPr>
        <w:t>技術</w:t>
      </w:r>
      <w:r w:rsidRPr="008828EB">
        <w:rPr>
          <w:rFonts w:ascii="Meiryo UI" w:eastAsia="Meiryo UI" w:hAnsi="Meiryo UI" w:hint="eastAsia"/>
        </w:rPr>
        <w:t>点」及び「価格点」の合計点数</w:t>
      </w:r>
      <w:r w:rsidR="00F04B83" w:rsidRPr="008828EB">
        <w:rPr>
          <w:rFonts w:ascii="Meiryo UI" w:eastAsia="Meiryo UI" w:hAnsi="Meiryo UI" w:hint="eastAsia"/>
          <w:lang w:eastAsia="ja-JP"/>
        </w:rPr>
        <w:t>で評価し、</w:t>
      </w:r>
      <w:r w:rsidR="00F37D99">
        <w:rPr>
          <w:rFonts w:ascii="Meiryo UI" w:eastAsia="Meiryo UI" w:hAnsi="Meiryo UI" w:hint="eastAsia"/>
          <w:lang w:eastAsia="ja-JP"/>
        </w:rPr>
        <w:t>第一優先交渉権者</w:t>
      </w:r>
      <w:r w:rsidR="00F04B83" w:rsidRPr="008828EB">
        <w:rPr>
          <w:rFonts w:ascii="Meiryo UI" w:eastAsia="Meiryo UI" w:hAnsi="Meiryo UI" w:hint="eastAsia"/>
          <w:lang w:eastAsia="ja-JP"/>
        </w:rPr>
        <w:t>を決定する</w:t>
      </w:r>
      <w:proofErr w:type="spellEnd"/>
      <w:r w:rsidRPr="008828EB">
        <w:rPr>
          <w:rFonts w:ascii="Meiryo UI" w:eastAsia="Meiryo UI" w:hAnsi="Meiryo UI" w:hint="eastAsia"/>
        </w:rPr>
        <w:t>。</w:t>
      </w:r>
    </w:p>
    <w:p w14:paraId="59E97BCF" w14:textId="2A92AFFD" w:rsidR="006A3BC7" w:rsidRPr="008828EB" w:rsidRDefault="006A3BC7" w:rsidP="00E77F74">
      <w:pPr>
        <w:pStyle w:val="3"/>
        <w:rPr>
          <w:rFonts w:ascii="Meiryo UI" w:eastAsia="Meiryo UI" w:hAnsi="Meiryo UI"/>
        </w:rPr>
      </w:pPr>
    </w:p>
    <w:p w14:paraId="4AE5C3B8" w14:textId="0613DDE3" w:rsidR="009D62E1" w:rsidRPr="008828EB" w:rsidRDefault="009D62E1" w:rsidP="008828EB">
      <w:pPr>
        <w:pStyle w:val="22"/>
        <w:rPr>
          <w:rFonts w:ascii="Meiryo UI" w:eastAsia="Meiryo UI" w:hAnsi="Meiryo UI"/>
        </w:rPr>
      </w:pPr>
      <w:bookmarkStart w:id="5" w:name="_Toc190931711"/>
      <w:r w:rsidRPr="008828EB">
        <w:rPr>
          <w:rFonts w:ascii="Meiryo UI" w:eastAsia="Meiryo UI" w:hAnsi="Meiryo UI" w:hint="eastAsia"/>
          <w:lang w:eastAsia="ja-JP"/>
        </w:rPr>
        <w:t>有効数字</w:t>
      </w:r>
      <w:bookmarkEnd w:id="5"/>
    </w:p>
    <w:p w14:paraId="3D2A056C" w14:textId="00026D3B" w:rsidR="00E77F74" w:rsidRPr="008828EB" w:rsidRDefault="00E77F74" w:rsidP="006A3BC7">
      <w:pPr>
        <w:pStyle w:val="3"/>
        <w:ind w:firstLineChars="0" w:firstLine="0"/>
        <w:rPr>
          <w:rFonts w:ascii="Meiryo UI" w:eastAsia="Meiryo UI" w:hAnsi="Meiryo UI"/>
        </w:rPr>
      </w:pPr>
      <w:r w:rsidRPr="008828EB">
        <w:rPr>
          <w:rFonts w:ascii="Meiryo UI" w:eastAsia="Meiryo UI" w:hAnsi="Meiryo UI" w:hint="eastAsia"/>
        </w:rPr>
        <w:t>「</w:t>
      </w:r>
      <w:proofErr w:type="spellStart"/>
      <w:r w:rsidR="00F37D99">
        <w:rPr>
          <w:rFonts w:ascii="Meiryo UI" w:eastAsia="Meiryo UI" w:hAnsi="Meiryo UI" w:hint="eastAsia"/>
          <w:lang w:eastAsia="ja-JP"/>
        </w:rPr>
        <w:t>技術</w:t>
      </w:r>
      <w:proofErr w:type="spellEnd"/>
      <w:r w:rsidRPr="008828EB">
        <w:rPr>
          <w:rFonts w:ascii="Meiryo UI" w:eastAsia="Meiryo UI" w:hAnsi="Meiryo UI" w:hint="eastAsia"/>
        </w:rPr>
        <w:t>点」及び「価格点」の算出にあたっては、小数点以下</w:t>
      </w:r>
      <w:r w:rsidR="004D5E71">
        <w:rPr>
          <w:rFonts w:ascii="Meiryo UI" w:eastAsia="Meiryo UI" w:hAnsi="Meiryo UI" w:hint="eastAsia"/>
          <w:lang w:eastAsia="ja-JP"/>
        </w:rPr>
        <w:t>２</w:t>
      </w:r>
      <w:r w:rsidRPr="008828EB">
        <w:rPr>
          <w:rFonts w:ascii="Meiryo UI" w:eastAsia="Meiryo UI" w:hAnsi="Meiryo UI" w:hint="eastAsia"/>
        </w:rPr>
        <w:t>桁までを有効とし、小数点以下</w:t>
      </w:r>
      <w:r w:rsidR="004D5E71">
        <w:rPr>
          <w:rFonts w:ascii="Meiryo UI" w:eastAsia="Meiryo UI" w:hAnsi="Meiryo UI" w:hint="eastAsia"/>
          <w:lang w:eastAsia="ja-JP"/>
        </w:rPr>
        <w:t>３</w:t>
      </w:r>
      <w:proofErr w:type="spellStart"/>
      <w:r w:rsidRPr="008828EB">
        <w:rPr>
          <w:rFonts w:ascii="Meiryo UI" w:eastAsia="Meiryo UI" w:hAnsi="Meiryo UI" w:hint="eastAsia"/>
        </w:rPr>
        <w:t>桁目で四捨五入する</w:t>
      </w:r>
      <w:proofErr w:type="spellEnd"/>
      <w:r w:rsidRPr="008828EB">
        <w:rPr>
          <w:rFonts w:ascii="Meiryo UI" w:eastAsia="Meiryo UI" w:hAnsi="Meiryo UI" w:hint="eastAsia"/>
        </w:rPr>
        <w:t>。</w:t>
      </w:r>
    </w:p>
    <w:p w14:paraId="51AB1594" w14:textId="2BFB80E4" w:rsidR="00744EFF" w:rsidRPr="00F37D99" w:rsidRDefault="00744EFF" w:rsidP="009376DF">
      <w:pPr>
        <w:rPr>
          <w:rFonts w:ascii="Meiryo UI" w:eastAsia="Meiryo UI" w:hAnsi="Meiryo UI"/>
          <w:lang w:val="x-none"/>
        </w:rPr>
      </w:pPr>
    </w:p>
    <w:p w14:paraId="2715FBFB" w14:textId="77777777" w:rsidR="009376DF" w:rsidRDefault="009376DF" w:rsidP="009376DF">
      <w:pPr>
        <w:rPr>
          <w:rFonts w:ascii="Meiryo UI" w:eastAsia="Meiryo UI" w:hAnsi="Meiryo UI"/>
        </w:rPr>
      </w:pPr>
    </w:p>
    <w:p w14:paraId="299B25FC" w14:textId="77777777" w:rsidR="009376DF" w:rsidRDefault="009376DF" w:rsidP="009376DF">
      <w:pPr>
        <w:rPr>
          <w:rFonts w:ascii="Meiryo UI" w:eastAsia="Meiryo UI" w:hAnsi="Meiryo UI"/>
        </w:rPr>
      </w:pPr>
    </w:p>
    <w:p w14:paraId="4ABAD984" w14:textId="77777777" w:rsidR="009376DF" w:rsidRDefault="009376DF" w:rsidP="009376DF">
      <w:pPr>
        <w:rPr>
          <w:rFonts w:ascii="Meiryo UI" w:eastAsia="Meiryo UI" w:hAnsi="Meiryo UI"/>
        </w:rPr>
      </w:pPr>
    </w:p>
    <w:p w14:paraId="523FCDA7" w14:textId="77777777" w:rsidR="009376DF" w:rsidRDefault="009376DF" w:rsidP="009376DF">
      <w:pPr>
        <w:rPr>
          <w:rFonts w:ascii="Meiryo UI" w:eastAsia="Meiryo UI" w:hAnsi="Meiryo UI"/>
        </w:rPr>
      </w:pPr>
    </w:p>
    <w:p w14:paraId="395CD8D9" w14:textId="77777777" w:rsidR="009376DF" w:rsidRDefault="009376DF" w:rsidP="009376DF">
      <w:pPr>
        <w:rPr>
          <w:rFonts w:ascii="Meiryo UI" w:eastAsia="Meiryo UI" w:hAnsi="Meiryo UI"/>
        </w:rPr>
      </w:pPr>
    </w:p>
    <w:p w14:paraId="70E57955" w14:textId="77777777" w:rsidR="009376DF" w:rsidRDefault="009376DF" w:rsidP="009376DF">
      <w:pPr>
        <w:rPr>
          <w:rFonts w:ascii="Meiryo UI" w:eastAsia="Meiryo UI" w:hAnsi="Meiryo UI"/>
        </w:rPr>
      </w:pPr>
    </w:p>
    <w:p w14:paraId="166995E3" w14:textId="77777777" w:rsidR="009376DF" w:rsidRDefault="009376DF" w:rsidP="009376DF">
      <w:pPr>
        <w:rPr>
          <w:rFonts w:ascii="Meiryo UI" w:eastAsia="Meiryo UI" w:hAnsi="Meiryo UI"/>
        </w:rPr>
      </w:pPr>
    </w:p>
    <w:p w14:paraId="1FFB5595" w14:textId="77777777" w:rsidR="009376DF" w:rsidRDefault="009376DF" w:rsidP="009376DF">
      <w:pPr>
        <w:rPr>
          <w:rFonts w:ascii="Meiryo UI" w:eastAsia="Meiryo UI" w:hAnsi="Meiryo UI"/>
        </w:rPr>
      </w:pPr>
    </w:p>
    <w:p w14:paraId="3E7FD9AC" w14:textId="77777777" w:rsidR="009376DF" w:rsidRDefault="009376DF" w:rsidP="009376DF">
      <w:pPr>
        <w:rPr>
          <w:rFonts w:ascii="Meiryo UI" w:eastAsia="Meiryo UI" w:hAnsi="Meiryo UI"/>
        </w:rPr>
      </w:pPr>
    </w:p>
    <w:p w14:paraId="0ED415B6" w14:textId="312B13D5" w:rsidR="009376DF" w:rsidRPr="008828EB" w:rsidRDefault="009376DF" w:rsidP="009376DF">
      <w:pPr>
        <w:jc w:val="right"/>
        <w:rPr>
          <w:rFonts w:ascii="Meiryo UI" w:eastAsia="Meiryo UI" w:hAnsi="Meiryo UI"/>
          <w:color w:val="FF0000"/>
        </w:rPr>
      </w:pPr>
      <w:r>
        <w:rPr>
          <w:rFonts w:ascii="Meiryo UI" w:eastAsia="Meiryo UI" w:hAnsi="Meiryo UI" w:hint="eastAsia"/>
        </w:rPr>
        <w:t>以上</w:t>
      </w:r>
    </w:p>
    <w:sectPr w:rsidR="009376DF" w:rsidRPr="008828EB" w:rsidSect="00405540">
      <w:footerReference w:type="default" r:id="rId10"/>
      <w:pgSz w:w="11906" w:h="16838"/>
      <w:pgMar w:top="1985" w:right="1753" w:bottom="1701" w:left="1753" w:header="851" w:footer="567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8D0EE" w14:textId="77777777" w:rsidR="00E11624" w:rsidRDefault="00E11624" w:rsidP="00BE4B12">
      <w:r>
        <w:separator/>
      </w:r>
    </w:p>
  </w:endnote>
  <w:endnote w:type="continuationSeparator" w:id="0">
    <w:p w14:paraId="297C5817" w14:textId="77777777" w:rsidR="00E11624" w:rsidRDefault="00E11624" w:rsidP="00BE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9BDB9" w14:textId="464B7731" w:rsidR="00C02D9D" w:rsidRPr="00405540" w:rsidRDefault="00405540" w:rsidP="00405540">
    <w:pPr>
      <w:pStyle w:val="a9"/>
      <w:jc w:val="center"/>
      <w:rPr>
        <w:sz w:val="24"/>
        <w:szCs w:val="24"/>
        <w:lang w:eastAsia="ja-JP"/>
      </w:rPr>
    </w:pPr>
    <w:r w:rsidRPr="00405540">
      <w:rPr>
        <w:sz w:val="24"/>
        <w:szCs w:val="24"/>
      </w:rPr>
      <w:fldChar w:fldCharType="begin"/>
    </w:r>
    <w:r w:rsidRPr="00405540">
      <w:rPr>
        <w:sz w:val="24"/>
        <w:szCs w:val="24"/>
      </w:rPr>
      <w:instrText>PAGE   \* MERGEFORMAT</w:instrText>
    </w:r>
    <w:r w:rsidRPr="00405540">
      <w:rPr>
        <w:sz w:val="24"/>
        <w:szCs w:val="24"/>
      </w:rPr>
      <w:fldChar w:fldCharType="separate"/>
    </w:r>
    <w:r w:rsidR="000907CA" w:rsidRPr="000907CA">
      <w:rPr>
        <w:rFonts w:hint="eastAsia"/>
        <w:noProof/>
        <w:sz w:val="24"/>
        <w:szCs w:val="24"/>
        <w:lang w:val="ja-JP" w:eastAsia="ja-JP"/>
      </w:rPr>
      <w:t>１</w:t>
    </w:r>
    <w:r w:rsidRPr="00405540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091A9" w14:textId="77777777" w:rsidR="00E11624" w:rsidRDefault="00E11624" w:rsidP="00BE4B12">
      <w:r>
        <w:separator/>
      </w:r>
    </w:p>
  </w:footnote>
  <w:footnote w:type="continuationSeparator" w:id="0">
    <w:p w14:paraId="7A7448E9" w14:textId="77777777" w:rsidR="00E11624" w:rsidRDefault="00E11624" w:rsidP="00BE4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906B7" w14:textId="77777777" w:rsidR="00842D40" w:rsidRPr="00842D40" w:rsidRDefault="00842D40" w:rsidP="00842D40">
    <w:pPr>
      <w:pStyle w:val="a7"/>
      <w:jc w:val="right"/>
      <w:rPr>
        <w:sz w:val="28"/>
        <w:szCs w:val="28"/>
        <w:bdr w:val="single" w:sz="4" w:space="0" w:color="auto"/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1F994" w14:textId="46AC74C4" w:rsidR="00CD4B01" w:rsidRPr="009376DF" w:rsidRDefault="00CD4B01" w:rsidP="00CD4B01">
    <w:pPr>
      <w:pStyle w:val="a7"/>
      <w:tabs>
        <w:tab w:val="clear" w:pos="4252"/>
        <w:tab w:val="clear" w:pos="8504"/>
        <w:tab w:val="left" w:pos="7365"/>
      </w:tabs>
      <w:rPr>
        <w:rFonts w:ascii="Meiryo UI" w:eastAsia="Meiryo UI" w:hAnsi="Meiryo UI"/>
        <w:sz w:val="28"/>
        <w:szCs w:val="28"/>
      </w:rPr>
    </w:pPr>
    <w:r>
      <w:tab/>
    </w:r>
    <w:r w:rsidR="009376DF" w:rsidRPr="009376DF">
      <w:rPr>
        <w:rFonts w:ascii="Meiryo UI" w:eastAsia="Meiryo UI" w:hAnsi="Meiryo UI" w:hint="eastAsia"/>
        <w:sz w:val="28"/>
        <w:szCs w:val="28"/>
        <w:lang w:eastAsia="ja-JP"/>
      </w:rPr>
      <w:t>資料２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387"/>
    <w:multiLevelType w:val="hybridMultilevel"/>
    <w:tmpl w:val="F8904216"/>
    <w:lvl w:ilvl="0" w:tplc="B93A9E86">
      <w:start w:val="1"/>
      <w:numFmt w:val="decimalFullWidth"/>
      <w:pStyle w:val="a"/>
      <w:lvlText w:val="（%1）"/>
      <w:lvlJc w:val="left"/>
      <w:pPr>
        <w:ind w:left="105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51654AA"/>
    <w:multiLevelType w:val="hybridMultilevel"/>
    <w:tmpl w:val="5BC620E4"/>
    <w:lvl w:ilvl="0" w:tplc="2E5A83D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EC37149"/>
    <w:multiLevelType w:val="hybridMultilevel"/>
    <w:tmpl w:val="F79CAE32"/>
    <w:lvl w:ilvl="0" w:tplc="83FCF34A">
      <w:start w:val="5"/>
      <w:numFmt w:val="bullet"/>
      <w:lvlText w:val="・"/>
      <w:lvlJc w:val="left"/>
      <w:pPr>
        <w:ind w:left="8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abstractNum w:abstractNumId="3" w15:restartNumberingAfterBreak="0">
    <w:nsid w:val="11A46257"/>
    <w:multiLevelType w:val="hybridMultilevel"/>
    <w:tmpl w:val="7BCA60F6"/>
    <w:lvl w:ilvl="0" w:tplc="536A9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4C4D9C"/>
    <w:multiLevelType w:val="hybridMultilevel"/>
    <w:tmpl w:val="5346322A"/>
    <w:lvl w:ilvl="0" w:tplc="5CCC93E0">
      <w:start w:val="1"/>
      <w:numFmt w:val="decimalFullWidth"/>
      <w:lvlText w:val="（%1）"/>
      <w:lvlJc w:val="left"/>
      <w:pPr>
        <w:ind w:left="985" w:hanging="420"/>
      </w:pPr>
      <w:rPr>
        <w:rFonts w:eastAsia="ＭＳ ゴシック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15396419"/>
    <w:multiLevelType w:val="hybridMultilevel"/>
    <w:tmpl w:val="2E9C7582"/>
    <w:lvl w:ilvl="0" w:tplc="D7B249D0">
      <w:start w:val="5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95447F"/>
    <w:multiLevelType w:val="hybridMultilevel"/>
    <w:tmpl w:val="CCB6EC54"/>
    <w:lvl w:ilvl="0" w:tplc="E094290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B850A1"/>
    <w:multiLevelType w:val="hybridMultilevel"/>
    <w:tmpl w:val="8E8E6F0A"/>
    <w:lvl w:ilvl="0" w:tplc="9CB8D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A40F98"/>
    <w:multiLevelType w:val="hybridMultilevel"/>
    <w:tmpl w:val="7EF05716"/>
    <w:lvl w:ilvl="0" w:tplc="4FE8E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305E2A"/>
    <w:multiLevelType w:val="hybridMultilevel"/>
    <w:tmpl w:val="8AA4328C"/>
    <w:lvl w:ilvl="0" w:tplc="29FAD478">
      <w:start w:val="1"/>
      <w:numFmt w:val="decimal"/>
      <w:lvlText w:val="(%1)"/>
      <w:lvlJc w:val="left"/>
      <w:pPr>
        <w:ind w:left="5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10" w15:restartNumberingAfterBreak="0">
    <w:nsid w:val="7F8A2CB4"/>
    <w:multiLevelType w:val="hybridMultilevel"/>
    <w:tmpl w:val="60B69296"/>
    <w:lvl w:ilvl="0" w:tplc="96442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2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8"/>
  </w:num>
  <w:num w:numId="11">
    <w:abstractNumId w:val="7"/>
  </w:num>
  <w:num w:numId="12">
    <w:abstractNumId w:val="3"/>
  </w:num>
  <w:num w:numId="13">
    <w:abstractNumId w:val="6"/>
  </w:num>
  <w:num w:numId="14">
    <w:abstractNumId w:val="10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41A"/>
    <w:rsid w:val="0000328B"/>
    <w:rsid w:val="000127CE"/>
    <w:rsid w:val="00051360"/>
    <w:rsid w:val="00057675"/>
    <w:rsid w:val="00061F4B"/>
    <w:rsid w:val="00063ECA"/>
    <w:rsid w:val="00066DBC"/>
    <w:rsid w:val="00074BD0"/>
    <w:rsid w:val="000907CA"/>
    <w:rsid w:val="00093FD5"/>
    <w:rsid w:val="000A5CD9"/>
    <w:rsid w:val="000B2CFD"/>
    <w:rsid w:val="000E3150"/>
    <w:rsid w:val="000F0774"/>
    <w:rsid w:val="000F7F5D"/>
    <w:rsid w:val="00115EAD"/>
    <w:rsid w:val="00116C1F"/>
    <w:rsid w:val="00117573"/>
    <w:rsid w:val="00126DEB"/>
    <w:rsid w:val="0014062D"/>
    <w:rsid w:val="001459E2"/>
    <w:rsid w:val="00165B52"/>
    <w:rsid w:val="001700DE"/>
    <w:rsid w:val="00173D60"/>
    <w:rsid w:val="00174798"/>
    <w:rsid w:val="00192610"/>
    <w:rsid w:val="001C42A9"/>
    <w:rsid w:val="001D33B7"/>
    <w:rsid w:val="00235869"/>
    <w:rsid w:val="00242DD4"/>
    <w:rsid w:val="0028121F"/>
    <w:rsid w:val="00295C83"/>
    <w:rsid w:val="002A074E"/>
    <w:rsid w:val="002B4C5F"/>
    <w:rsid w:val="002B4D84"/>
    <w:rsid w:val="002D4090"/>
    <w:rsid w:val="002D61D7"/>
    <w:rsid w:val="002D7B76"/>
    <w:rsid w:val="002E18C5"/>
    <w:rsid w:val="002E45B4"/>
    <w:rsid w:val="002F498C"/>
    <w:rsid w:val="0030215F"/>
    <w:rsid w:val="00302AB1"/>
    <w:rsid w:val="00320A36"/>
    <w:rsid w:val="00332D2D"/>
    <w:rsid w:val="00333FF6"/>
    <w:rsid w:val="0033662E"/>
    <w:rsid w:val="00342A4A"/>
    <w:rsid w:val="0035089F"/>
    <w:rsid w:val="003765C3"/>
    <w:rsid w:val="00386D9D"/>
    <w:rsid w:val="00395684"/>
    <w:rsid w:val="00395712"/>
    <w:rsid w:val="003A0674"/>
    <w:rsid w:val="003A19B2"/>
    <w:rsid w:val="003A2CC4"/>
    <w:rsid w:val="003E6196"/>
    <w:rsid w:val="003F5564"/>
    <w:rsid w:val="00400F61"/>
    <w:rsid w:val="00405540"/>
    <w:rsid w:val="004768D2"/>
    <w:rsid w:val="00481FE7"/>
    <w:rsid w:val="00482FCF"/>
    <w:rsid w:val="004A28C4"/>
    <w:rsid w:val="004A7070"/>
    <w:rsid w:val="004A7C1E"/>
    <w:rsid w:val="004D0818"/>
    <w:rsid w:val="004D3094"/>
    <w:rsid w:val="004D5E71"/>
    <w:rsid w:val="004E167A"/>
    <w:rsid w:val="004E6C11"/>
    <w:rsid w:val="005006E1"/>
    <w:rsid w:val="005120A7"/>
    <w:rsid w:val="00514D73"/>
    <w:rsid w:val="00523CAC"/>
    <w:rsid w:val="00540107"/>
    <w:rsid w:val="0054718F"/>
    <w:rsid w:val="00551281"/>
    <w:rsid w:val="00557651"/>
    <w:rsid w:val="00562604"/>
    <w:rsid w:val="0058186E"/>
    <w:rsid w:val="005C3A50"/>
    <w:rsid w:val="005D6EB0"/>
    <w:rsid w:val="006108BE"/>
    <w:rsid w:val="00611F9B"/>
    <w:rsid w:val="00613DB9"/>
    <w:rsid w:val="0061654C"/>
    <w:rsid w:val="0064215B"/>
    <w:rsid w:val="00647D1D"/>
    <w:rsid w:val="00654855"/>
    <w:rsid w:val="00681B66"/>
    <w:rsid w:val="006A3BC7"/>
    <w:rsid w:val="006E410C"/>
    <w:rsid w:val="006E7F7C"/>
    <w:rsid w:val="00702F6A"/>
    <w:rsid w:val="00716F45"/>
    <w:rsid w:val="007262A1"/>
    <w:rsid w:val="00727E1B"/>
    <w:rsid w:val="00741497"/>
    <w:rsid w:val="00744EFF"/>
    <w:rsid w:val="007507E5"/>
    <w:rsid w:val="007528D0"/>
    <w:rsid w:val="00753F23"/>
    <w:rsid w:val="00770F8A"/>
    <w:rsid w:val="007802BA"/>
    <w:rsid w:val="00781496"/>
    <w:rsid w:val="00797B29"/>
    <w:rsid w:val="007E2D4B"/>
    <w:rsid w:val="007F3A53"/>
    <w:rsid w:val="0080136D"/>
    <w:rsid w:val="0081061E"/>
    <w:rsid w:val="008321BB"/>
    <w:rsid w:val="00834A8B"/>
    <w:rsid w:val="00842D40"/>
    <w:rsid w:val="0084539C"/>
    <w:rsid w:val="0085541A"/>
    <w:rsid w:val="008554F7"/>
    <w:rsid w:val="008828EB"/>
    <w:rsid w:val="008914C1"/>
    <w:rsid w:val="008A2529"/>
    <w:rsid w:val="008A384A"/>
    <w:rsid w:val="008A7A9F"/>
    <w:rsid w:val="008B4BD9"/>
    <w:rsid w:val="008D0356"/>
    <w:rsid w:val="008D3C57"/>
    <w:rsid w:val="008D57D4"/>
    <w:rsid w:val="008D71CA"/>
    <w:rsid w:val="008D746F"/>
    <w:rsid w:val="008E11BA"/>
    <w:rsid w:val="008E1BE0"/>
    <w:rsid w:val="00910606"/>
    <w:rsid w:val="009137E3"/>
    <w:rsid w:val="009209FC"/>
    <w:rsid w:val="009318CA"/>
    <w:rsid w:val="009366E3"/>
    <w:rsid w:val="009376DF"/>
    <w:rsid w:val="00940395"/>
    <w:rsid w:val="00943F3B"/>
    <w:rsid w:val="009620B4"/>
    <w:rsid w:val="00982153"/>
    <w:rsid w:val="0099290E"/>
    <w:rsid w:val="009B49BD"/>
    <w:rsid w:val="009C2AB5"/>
    <w:rsid w:val="009D5DDB"/>
    <w:rsid w:val="009D62E1"/>
    <w:rsid w:val="009E13BE"/>
    <w:rsid w:val="009F5F5B"/>
    <w:rsid w:val="00A2134F"/>
    <w:rsid w:val="00A42142"/>
    <w:rsid w:val="00A52DAC"/>
    <w:rsid w:val="00A53567"/>
    <w:rsid w:val="00A5739F"/>
    <w:rsid w:val="00A6218F"/>
    <w:rsid w:val="00A65DE9"/>
    <w:rsid w:val="00A8363D"/>
    <w:rsid w:val="00A9195C"/>
    <w:rsid w:val="00A93FCE"/>
    <w:rsid w:val="00AA1BB3"/>
    <w:rsid w:val="00AA55A9"/>
    <w:rsid w:val="00AC0B2C"/>
    <w:rsid w:val="00AC1B87"/>
    <w:rsid w:val="00AE7FDD"/>
    <w:rsid w:val="00B12999"/>
    <w:rsid w:val="00B20DA0"/>
    <w:rsid w:val="00B2194F"/>
    <w:rsid w:val="00B32BB8"/>
    <w:rsid w:val="00B35D14"/>
    <w:rsid w:val="00B36786"/>
    <w:rsid w:val="00B62CAE"/>
    <w:rsid w:val="00B75158"/>
    <w:rsid w:val="00BA2EE2"/>
    <w:rsid w:val="00BA625B"/>
    <w:rsid w:val="00BB505F"/>
    <w:rsid w:val="00BC1566"/>
    <w:rsid w:val="00BC1E4C"/>
    <w:rsid w:val="00BD1268"/>
    <w:rsid w:val="00BE3EB1"/>
    <w:rsid w:val="00BE4B12"/>
    <w:rsid w:val="00BE5B29"/>
    <w:rsid w:val="00BE6232"/>
    <w:rsid w:val="00C02D9D"/>
    <w:rsid w:val="00C1081A"/>
    <w:rsid w:val="00C15369"/>
    <w:rsid w:val="00C165FA"/>
    <w:rsid w:val="00C40AE4"/>
    <w:rsid w:val="00C473D5"/>
    <w:rsid w:val="00C53F3F"/>
    <w:rsid w:val="00C63DA6"/>
    <w:rsid w:val="00C75595"/>
    <w:rsid w:val="00CB0BE9"/>
    <w:rsid w:val="00CB15B4"/>
    <w:rsid w:val="00CB56C7"/>
    <w:rsid w:val="00CC1C71"/>
    <w:rsid w:val="00CD4B01"/>
    <w:rsid w:val="00D033CD"/>
    <w:rsid w:val="00D20BDE"/>
    <w:rsid w:val="00D31646"/>
    <w:rsid w:val="00D42FE6"/>
    <w:rsid w:val="00D560D5"/>
    <w:rsid w:val="00D57483"/>
    <w:rsid w:val="00D6758A"/>
    <w:rsid w:val="00D76021"/>
    <w:rsid w:val="00D90078"/>
    <w:rsid w:val="00DA2965"/>
    <w:rsid w:val="00DA37FF"/>
    <w:rsid w:val="00DC6E6C"/>
    <w:rsid w:val="00DC70B0"/>
    <w:rsid w:val="00DF0FCA"/>
    <w:rsid w:val="00DF1C42"/>
    <w:rsid w:val="00E11624"/>
    <w:rsid w:val="00E24DE2"/>
    <w:rsid w:val="00E424F0"/>
    <w:rsid w:val="00E5321A"/>
    <w:rsid w:val="00E66F6E"/>
    <w:rsid w:val="00E77F74"/>
    <w:rsid w:val="00E81B7C"/>
    <w:rsid w:val="00E84442"/>
    <w:rsid w:val="00E91C25"/>
    <w:rsid w:val="00EB0E5C"/>
    <w:rsid w:val="00ED1188"/>
    <w:rsid w:val="00EE1AE9"/>
    <w:rsid w:val="00EE6627"/>
    <w:rsid w:val="00F04B83"/>
    <w:rsid w:val="00F06969"/>
    <w:rsid w:val="00F266ED"/>
    <w:rsid w:val="00F37D99"/>
    <w:rsid w:val="00F55D01"/>
    <w:rsid w:val="00F60FDB"/>
    <w:rsid w:val="00F70224"/>
    <w:rsid w:val="00F953CD"/>
    <w:rsid w:val="00FA27E8"/>
    <w:rsid w:val="00FA3428"/>
    <w:rsid w:val="00FC35A8"/>
    <w:rsid w:val="00FD0ACB"/>
    <w:rsid w:val="00FD402A"/>
    <w:rsid w:val="00FE5B3B"/>
    <w:rsid w:val="00F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268A9"/>
  <w15:chartTrackingRefBased/>
  <w15:docId w15:val="{2B11A758-49C6-4393-856C-5B57FBEF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356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BE4B12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BE4B12"/>
    <w:pPr>
      <w:keepNext/>
      <w:outlineLvl w:val="1"/>
    </w:pPr>
    <w:rPr>
      <w:rFonts w:ascii="Arial" w:eastAsia="ＭＳ ゴシック" w:hAnsi="Arial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53567"/>
    <w:pPr>
      <w:ind w:leftChars="400" w:left="840"/>
    </w:pPr>
  </w:style>
  <w:style w:type="paragraph" w:styleId="a5">
    <w:name w:val="Plain Text"/>
    <w:basedOn w:val="a0"/>
    <w:link w:val="a6"/>
    <w:uiPriority w:val="99"/>
    <w:unhideWhenUsed/>
    <w:rsid w:val="00C36174"/>
    <w:rPr>
      <w:rFonts w:ascii="ＭＳ 明朝" w:hAnsi="Courier New"/>
      <w:szCs w:val="21"/>
      <w:lang w:val="x-none" w:eastAsia="x-none"/>
    </w:rPr>
  </w:style>
  <w:style w:type="character" w:customStyle="1" w:styleId="a6">
    <w:name w:val="書式なし (文字)"/>
    <w:link w:val="a5"/>
    <w:uiPriority w:val="99"/>
    <w:rsid w:val="00C36174"/>
    <w:rPr>
      <w:rFonts w:ascii="ＭＳ 明朝" w:hAnsi="Courier New" w:cs="Courier New"/>
      <w:kern w:val="2"/>
      <w:sz w:val="21"/>
      <w:szCs w:val="21"/>
    </w:rPr>
  </w:style>
  <w:style w:type="paragraph" w:styleId="a7">
    <w:name w:val="header"/>
    <w:basedOn w:val="a0"/>
    <w:link w:val="a8"/>
    <w:uiPriority w:val="99"/>
    <w:unhideWhenUsed/>
    <w:rsid w:val="00BE4B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BE4B12"/>
    <w:rPr>
      <w:kern w:val="2"/>
      <w:sz w:val="21"/>
      <w:szCs w:val="22"/>
    </w:rPr>
  </w:style>
  <w:style w:type="paragraph" w:styleId="a9">
    <w:name w:val="footer"/>
    <w:basedOn w:val="a0"/>
    <w:link w:val="aa"/>
    <w:uiPriority w:val="99"/>
    <w:unhideWhenUsed/>
    <w:rsid w:val="00BE4B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BE4B12"/>
    <w:rPr>
      <w:kern w:val="2"/>
      <w:sz w:val="21"/>
      <w:szCs w:val="22"/>
    </w:rPr>
  </w:style>
  <w:style w:type="paragraph" w:styleId="ab">
    <w:name w:val="Date"/>
    <w:basedOn w:val="a0"/>
    <w:next w:val="a0"/>
    <w:link w:val="ac"/>
    <w:uiPriority w:val="99"/>
    <w:semiHidden/>
    <w:unhideWhenUsed/>
    <w:rsid w:val="00BE4B12"/>
    <w:rPr>
      <w:lang w:val="x-none" w:eastAsia="x-none"/>
    </w:rPr>
  </w:style>
  <w:style w:type="character" w:customStyle="1" w:styleId="ac">
    <w:name w:val="日付 (文字)"/>
    <w:link w:val="ab"/>
    <w:uiPriority w:val="99"/>
    <w:semiHidden/>
    <w:rsid w:val="00BE4B12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BE4B12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OC Heading"/>
    <w:basedOn w:val="1"/>
    <w:next w:val="a0"/>
    <w:uiPriority w:val="39"/>
    <w:semiHidden/>
    <w:unhideWhenUsed/>
    <w:qFormat/>
    <w:rsid w:val="00BE4B1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e">
    <w:name w:val="Balloon Text"/>
    <w:basedOn w:val="a0"/>
    <w:link w:val="af"/>
    <w:uiPriority w:val="99"/>
    <w:semiHidden/>
    <w:unhideWhenUsed/>
    <w:rsid w:val="00BE4B1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BE4B12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Document Map"/>
    <w:basedOn w:val="a0"/>
    <w:link w:val="af1"/>
    <w:uiPriority w:val="99"/>
    <w:semiHidden/>
    <w:unhideWhenUsed/>
    <w:rsid w:val="00BE4B12"/>
    <w:rPr>
      <w:rFonts w:ascii="MS UI Gothic" w:eastAsia="MS UI Gothic"/>
      <w:sz w:val="18"/>
      <w:szCs w:val="18"/>
      <w:lang w:val="x-none" w:eastAsia="x-none"/>
    </w:rPr>
  </w:style>
  <w:style w:type="character" w:customStyle="1" w:styleId="af1">
    <w:name w:val="見出しマップ (文字)"/>
    <w:link w:val="af0"/>
    <w:uiPriority w:val="99"/>
    <w:semiHidden/>
    <w:rsid w:val="00BE4B12"/>
    <w:rPr>
      <w:rFonts w:ascii="MS UI Gothic" w:eastAsia="MS UI Gothic"/>
      <w:kern w:val="2"/>
      <w:sz w:val="18"/>
      <w:szCs w:val="18"/>
    </w:rPr>
  </w:style>
  <w:style w:type="paragraph" w:customStyle="1" w:styleId="11">
    <w:name w:val="スタイル1"/>
    <w:basedOn w:val="a0"/>
    <w:link w:val="12"/>
    <w:qFormat/>
    <w:rsid w:val="00BE4B12"/>
    <w:rPr>
      <w:lang w:val="x-none" w:eastAsia="x-none"/>
    </w:rPr>
  </w:style>
  <w:style w:type="paragraph" w:customStyle="1" w:styleId="af2">
    <w:name w:val="標準テキスト"/>
    <w:basedOn w:val="11"/>
    <w:link w:val="af3"/>
    <w:qFormat/>
    <w:rsid w:val="00BE4B12"/>
    <w:pPr>
      <w:ind w:leftChars="135" w:left="283" w:firstLineChars="100" w:firstLine="210"/>
    </w:pPr>
    <w:rPr>
      <w:szCs w:val="21"/>
    </w:rPr>
  </w:style>
  <w:style w:type="character" w:customStyle="1" w:styleId="12">
    <w:name w:val="スタイル1 (文字)"/>
    <w:link w:val="11"/>
    <w:rsid w:val="00BE4B12"/>
    <w:rPr>
      <w:kern w:val="2"/>
      <w:sz w:val="21"/>
      <w:szCs w:val="22"/>
    </w:rPr>
  </w:style>
  <w:style w:type="character" w:customStyle="1" w:styleId="20">
    <w:name w:val="見出し 2 (文字)"/>
    <w:link w:val="2"/>
    <w:uiPriority w:val="9"/>
    <w:rsid w:val="00BE4B12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af3">
    <w:name w:val="標準テキスト (文字)"/>
    <w:link w:val="af2"/>
    <w:rsid w:val="00BE4B12"/>
    <w:rPr>
      <w:kern w:val="2"/>
      <w:sz w:val="21"/>
      <w:szCs w:val="21"/>
    </w:rPr>
  </w:style>
  <w:style w:type="paragraph" w:customStyle="1" w:styleId="a">
    <w:name w:val="（）スタイル"/>
    <w:basedOn w:val="2"/>
    <w:link w:val="af4"/>
    <w:qFormat/>
    <w:rsid w:val="00BE4B12"/>
    <w:pPr>
      <w:numPr>
        <w:numId w:val="2"/>
      </w:numPr>
      <w:tabs>
        <w:tab w:val="left" w:pos="1276"/>
      </w:tabs>
    </w:pPr>
  </w:style>
  <w:style w:type="paragraph" w:customStyle="1" w:styleId="af5">
    <w:name w:val="（）下テキスト"/>
    <w:basedOn w:val="a0"/>
    <w:link w:val="af6"/>
    <w:qFormat/>
    <w:rsid w:val="00BE4B12"/>
    <w:pPr>
      <w:ind w:leftChars="675" w:left="1418" w:firstLineChars="100" w:firstLine="210"/>
    </w:pPr>
    <w:rPr>
      <w:lang w:val="x-none" w:eastAsia="x-none"/>
    </w:rPr>
  </w:style>
  <w:style w:type="character" w:customStyle="1" w:styleId="af4">
    <w:name w:val="（）スタイル (文字)"/>
    <w:link w:val="a"/>
    <w:rsid w:val="00BE4B12"/>
    <w:rPr>
      <w:rFonts w:ascii="Arial" w:eastAsia="ＭＳ ゴシック" w:hAnsi="Arial" w:cs="Times New Roman"/>
      <w:kern w:val="2"/>
      <w:sz w:val="21"/>
      <w:szCs w:val="22"/>
    </w:rPr>
  </w:style>
  <w:style w:type="character" w:styleId="af7">
    <w:name w:val="Hyperlink"/>
    <w:uiPriority w:val="99"/>
    <w:unhideWhenUsed/>
    <w:rsid w:val="007262A1"/>
    <w:rPr>
      <w:color w:val="0000FF"/>
      <w:u w:val="single"/>
    </w:rPr>
  </w:style>
  <w:style w:type="character" w:customStyle="1" w:styleId="af6">
    <w:name w:val="（）下テキスト (文字)"/>
    <w:link w:val="af5"/>
    <w:rsid w:val="00BE4B12"/>
    <w:rPr>
      <w:kern w:val="2"/>
      <w:sz w:val="21"/>
      <w:szCs w:val="22"/>
    </w:rPr>
  </w:style>
  <w:style w:type="paragraph" w:styleId="13">
    <w:name w:val="toc 1"/>
    <w:basedOn w:val="a0"/>
    <w:next w:val="a0"/>
    <w:autoRedefine/>
    <w:uiPriority w:val="39"/>
    <w:unhideWhenUsed/>
    <w:rsid w:val="006E410C"/>
  </w:style>
  <w:style w:type="paragraph" w:styleId="21">
    <w:name w:val="toc 2"/>
    <w:basedOn w:val="a0"/>
    <w:next w:val="a0"/>
    <w:autoRedefine/>
    <w:uiPriority w:val="39"/>
    <w:unhideWhenUsed/>
    <w:rsid w:val="00D20BDE"/>
    <w:pPr>
      <w:tabs>
        <w:tab w:val="left" w:pos="851"/>
        <w:tab w:val="right" w:leader="dot" w:pos="8390"/>
      </w:tabs>
      <w:ind w:leftChars="100" w:left="210"/>
    </w:pPr>
  </w:style>
  <w:style w:type="paragraph" w:customStyle="1" w:styleId="22">
    <w:name w:val="スタイル2"/>
    <w:basedOn w:val="a"/>
    <w:link w:val="23"/>
    <w:qFormat/>
    <w:rsid w:val="00E77F74"/>
    <w:pPr>
      <w:tabs>
        <w:tab w:val="clear" w:pos="1276"/>
        <w:tab w:val="left" w:pos="993"/>
      </w:tabs>
      <w:ind w:left="851" w:hanging="567"/>
    </w:pPr>
  </w:style>
  <w:style w:type="paragraph" w:customStyle="1" w:styleId="3">
    <w:name w:val="スタイル3"/>
    <w:basedOn w:val="af5"/>
    <w:link w:val="30"/>
    <w:qFormat/>
    <w:rsid w:val="00E77F74"/>
    <w:pPr>
      <w:ind w:leftChars="539" w:left="1132" w:firstLineChars="67" w:firstLine="141"/>
    </w:pPr>
  </w:style>
  <w:style w:type="character" w:customStyle="1" w:styleId="23">
    <w:name w:val="スタイル2 (文字)"/>
    <w:link w:val="22"/>
    <w:rsid w:val="00E77F74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HTML">
    <w:name w:val="HTML タイプライタ"/>
    <w:uiPriority w:val="99"/>
    <w:semiHidden/>
    <w:unhideWhenUsed/>
    <w:rsid w:val="00B36786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スタイル3 (文字)"/>
    <w:link w:val="3"/>
    <w:rsid w:val="00E77F7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119C8-A64E-4E89-A0C3-0F11BFE2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Links>
    <vt:vector size="66" baseType="variant"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_Toc527040748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_Toc527040747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_Toc527040746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_Toc527040745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_Toc527040744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_Toc527040743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_Toc527040742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_Toc527040741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_Toc527040740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_Toc527040739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_Toc527040738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湯浅智裕</dc:creator>
  <cp:keywords/>
  <cp:lastModifiedBy>ﾖｼﾉ ﾕｳｷ</cp:lastModifiedBy>
  <cp:revision>17</cp:revision>
  <cp:lastPrinted>2020-10-05T11:30:00Z</cp:lastPrinted>
  <dcterms:created xsi:type="dcterms:W3CDTF">2020-07-08T02:24:00Z</dcterms:created>
  <dcterms:modified xsi:type="dcterms:W3CDTF">2025-02-19T23:22:00Z</dcterms:modified>
</cp:coreProperties>
</file>